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A2" w:rsidRPr="00002D02" w:rsidRDefault="000605A2" w:rsidP="000605A2">
      <w:pPr>
        <w:jc w:val="center"/>
        <w:rPr>
          <w:b/>
          <w:sz w:val="22"/>
          <w:szCs w:val="22"/>
        </w:rPr>
      </w:pPr>
    </w:p>
    <w:p w:rsidR="000605A2" w:rsidRDefault="000605A2" w:rsidP="000605A2">
      <w:pPr>
        <w:suppressAutoHyphens/>
        <w:jc w:val="right"/>
        <w:rPr>
          <w:sz w:val="22"/>
          <w:szCs w:val="22"/>
        </w:rPr>
      </w:pPr>
    </w:p>
    <w:p w:rsidR="000605A2" w:rsidRDefault="000605A2" w:rsidP="000605A2">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Pr="00302035">
        <w:t xml:space="preserve"> </w:t>
      </w:r>
      <w:r w:rsidRPr="00302035">
        <w:rPr>
          <w:rFonts w:eastAsia="Calibri"/>
          <w:b/>
          <w:bCs/>
          <w:sz w:val="20"/>
          <w:szCs w:val="20"/>
        </w:rPr>
        <w:t>0360300033224000024</w:t>
      </w:r>
      <w:r>
        <w:rPr>
          <w:rFonts w:eastAsia="Calibri"/>
          <w:b/>
          <w:bCs/>
          <w:sz w:val="20"/>
          <w:szCs w:val="20"/>
        </w:rPr>
        <w:t>162</w:t>
      </w:r>
    </w:p>
    <w:p w:rsidR="000605A2" w:rsidRPr="009D5947" w:rsidRDefault="000605A2" w:rsidP="000605A2">
      <w:pPr>
        <w:jc w:val="center"/>
        <w:rPr>
          <w:rFonts w:eastAsia="Calibri"/>
          <w:b/>
          <w:bCs/>
          <w:sz w:val="22"/>
          <w:szCs w:val="22"/>
        </w:rPr>
      </w:pPr>
      <w:r w:rsidRPr="009D5947">
        <w:rPr>
          <w:rFonts w:eastAsia="Calibri"/>
          <w:b/>
          <w:bCs/>
          <w:sz w:val="22"/>
          <w:szCs w:val="22"/>
        </w:rPr>
        <w:t>на поставку мяса сельскохозяйственной птицы охлажденного</w:t>
      </w:r>
    </w:p>
    <w:p w:rsidR="000605A2" w:rsidRPr="00002D02" w:rsidRDefault="000605A2" w:rsidP="000605A2">
      <w:pPr>
        <w:pStyle w:val="ConsPlusNormal"/>
        <w:ind w:firstLine="0"/>
        <w:jc w:val="center"/>
        <w:rPr>
          <w:rFonts w:ascii="Times New Roman" w:hAnsi="Times New Roman" w:cs="Times New Roman"/>
        </w:rPr>
      </w:pPr>
    </w:p>
    <w:p w:rsidR="000605A2" w:rsidRPr="00002D02" w:rsidRDefault="000605A2" w:rsidP="000605A2">
      <w:pPr>
        <w:pStyle w:val="ConsPlusNormal"/>
        <w:ind w:firstLine="0"/>
        <w:jc w:val="center"/>
        <w:rPr>
          <w:rFonts w:ascii="Times New Roman" w:hAnsi="Times New Roman" w:cs="Times New Roman"/>
        </w:rPr>
      </w:pPr>
      <w:r w:rsidRPr="00002D02">
        <w:rPr>
          <w:rFonts w:ascii="Times New Roman" w:hAnsi="Times New Roman" w:cs="Times New Roman"/>
        </w:rPr>
        <w:t>(Идентифика</w:t>
      </w:r>
      <w:r>
        <w:rPr>
          <w:rFonts w:ascii="Times New Roman" w:hAnsi="Times New Roman" w:cs="Times New Roman"/>
        </w:rPr>
        <w:t xml:space="preserve">ционный код закупки - </w:t>
      </w:r>
      <w:r w:rsidRPr="000605A2">
        <w:rPr>
          <w:rFonts w:ascii="Times New Roman" w:hAnsi="Times New Roman" w:cs="Times New Roman"/>
        </w:rPr>
        <w:t>243645304253964530100100070011012244</w:t>
      </w:r>
    </w:p>
    <w:p w:rsidR="000605A2" w:rsidRPr="00002D02" w:rsidRDefault="000605A2" w:rsidP="000605A2">
      <w:pPr>
        <w:pStyle w:val="ConsPlusNormal"/>
        <w:tabs>
          <w:tab w:val="left" w:pos="6585"/>
        </w:tabs>
        <w:ind w:firstLine="0"/>
        <w:jc w:val="both"/>
        <w:rPr>
          <w:rFonts w:ascii="Times New Roman" w:hAnsi="Times New Roman" w:cs="Times New Roman"/>
        </w:rPr>
      </w:pPr>
      <w:r>
        <w:rPr>
          <w:rFonts w:ascii="Times New Roman" w:hAnsi="Times New Roman" w:cs="Times New Roman"/>
        </w:rPr>
        <w:tab/>
      </w:r>
    </w:p>
    <w:p w:rsidR="000605A2" w:rsidRDefault="000605A2" w:rsidP="000605A2">
      <w:pPr>
        <w:pStyle w:val="ConsPlusNormal"/>
        <w:ind w:firstLine="0"/>
        <w:jc w:val="both"/>
        <w:rPr>
          <w:rFonts w:ascii="Times New Roman" w:hAnsi="Times New Roman" w:cs="Times New Roman"/>
        </w:rPr>
      </w:pPr>
      <w:r w:rsidRPr="00002D02">
        <w:rPr>
          <w:rFonts w:ascii="Times New Roman" w:hAnsi="Times New Roman" w:cs="Times New Roman"/>
        </w:rPr>
        <w:t xml:space="preserve">г. Саратов    </w:t>
      </w:r>
      <w:r>
        <w:rPr>
          <w:rFonts w:ascii="Times New Roman" w:hAnsi="Times New Roman" w:cs="Times New Roman"/>
        </w:rPr>
        <w:t xml:space="preserve">             </w:t>
      </w:r>
      <w:r w:rsidRPr="00002D02">
        <w:rPr>
          <w:rFonts w:ascii="Times New Roman" w:hAnsi="Times New Roman" w:cs="Times New Roman"/>
        </w:rPr>
        <w:t xml:space="preserve">                                                                                         </w:t>
      </w:r>
      <w:proofErr w:type="gramStart"/>
      <w:r w:rsidRPr="00002D02">
        <w:rPr>
          <w:rFonts w:ascii="Times New Roman" w:hAnsi="Times New Roman" w:cs="Times New Roman"/>
        </w:rPr>
        <w:t xml:space="preserve">   </w:t>
      </w:r>
      <w:r w:rsidR="007D3D60" w:rsidRPr="007D3D60">
        <w:rPr>
          <w:rFonts w:ascii="Times New Roman" w:hAnsi="Times New Roman" w:cs="Times New Roman"/>
        </w:rPr>
        <w:t>«</w:t>
      </w:r>
      <w:proofErr w:type="gramEnd"/>
      <w:r w:rsidR="007D3D60" w:rsidRPr="007D3D60">
        <w:rPr>
          <w:rFonts w:ascii="Times New Roman" w:hAnsi="Times New Roman" w:cs="Times New Roman"/>
        </w:rPr>
        <w:t xml:space="preserve">11» июня 2024 </w:t>
      </w:r>
      <w:r>
        <w:rPr>
          <w:rFonts w:ascii="Times New Roman" w:hAnsi="Times New Roman" w:cs="Times New Roman"/>
        </w:rPr>
        <w:t>года</w:t>
      </w:r>
    </w:p>
    <w:p w:rsidR="000605A2" w:rsidRPr="00002D02" w:rsidRDefault="000605A2" w:rsidP="000605A2">
      <w:pPr>
        <w:pStyle w:val="ConsPlusNormal"/>
        <w:ind w:firstLine="0"/>
        <w:jc w:val="both"/>
        <w:rPr>
          <w:rFonts w:ascii="Times New Roman" w:hAnsi="Times New Roman" w:cs="Times New Roman"/>
        </w:rPr>
      </w:pPr>
    </w:p>
    <w:p w:rsidR="000605A2" w:rsidRPr="00FF28DE" w:rsidRDefault="000605A2" w:rsidP="000605A2">
      <w:pPr>
        <w:pStyle w:val="ConsPlusNormal"/>
        <w:ind w:firstLine="540"/>
        <w:jc w:val="both"/>
        <w:rPr>
          <w:rFonts w:ascii="Times New Roman" w:hAnsi="Times New Roman" w:cs="Times New Roman"/>
          <w:color w:val="000000" w:themeColor="text1"/>
        </w:rPr>
      </w:pPr>
      <w:r w:rsidRPr="000605A2">
        <w:rPr>
          <w:rFonts w:ascii="Times New Roman" w:hAnsi="Times New Roman" w:cs="Times New Roman"/>
        </w:rPr>
        <w:t>Муниципальное дошкольное образовательное учреждение "Детский сад № 162" Ленинского района г. Саратова, именуемое  в дальнейшем "Заказчик", в лице заведующего Волковой Виктории Александровны</w:t>
      </w:r>
      <w:r>
        <w:rPr>
          <w:rFonts w:ascii="Times New Roman" w:hAnsi="Times New Roman" w:cs="Times New Roman"/>
        </w:rPr>
        <w:t xml:space="preserve">, </w:t>
      </w:r>
      <w:r w:rsidRPr="00FF28DE">
        <w:rPr>
          <w:rFonts w:ascii="Times New Roman" w:hAnsi="Times New Roman" w:cs="Times New Roman"/>
        </w:rPr>
        <w:t xml:space="preserve">действующего на основании Устава, с одной стороны, и </w:t>
      </w:r>
      <w:r w:rsidR="00EF1757" w:rsidRPr="000037CC">
        <w:rPr>
          <w:rFonts w:ascii="Times New Roman" w:hAnsi="Times New Roman" w:cs="Times New Roman"/>
        </w:rPr>
        <w:t>Общество с ограниченной ответственностью «Спутник», именуемый в дальнейшем "Поставщик", в лице генерального директора Рябухова Александра Олеговича, действующего на основании Устава</w:t>
      </w:r>
      <w:r w:rsidR="00EF1757" w:rsidRPr="00FF28DE">
        <w:rPr>
          <w:rFonts w:ascii="Times New Roman" w:hAnsi="Times New Roman" w:cs="Times New Roman"/>
        </w:rPr>
        <w:t xml:space="preserve">, с другой стороны, вместе именуемые в дальнейшем "Стороны", на основании </w:t>
      </w:r>
      <w:r w:rsidR="00EF1757">
        <w:rPr>
          <w:rFonts w:ascii="Times New Roman" w:hAnsi="Times New Roman" w:cs="Times New Roman"/>
        </w:rPr>
        <w:t>протокола №</w:t>
      </w:r>
      <w:r w:rsidR="00EF1757" w:rsidRPr="00302035">
        <w:t xml:space="preserve"> </w:t>
      </w:r>
      <w:r w:rsidR="00EF1757" w:rsidRPr="00302035">
        <w:rPr>
          <w:rFonts w:ascii="Times New Roman" w:hAnsi="Times New Roman" w:cs="Times New Roman"/>
        </w:rPr>
        <w:t>0360300033224000024</w:t>
      </w:r>
      <w:r w:rsidR="00EF1757">
        <w:rPr>
          <w:rFonts w:ascii="Times New Roman" w:hAnsi="Times New Roman" w:cs="Times New Roman"/>
        </w:rPr>
        <w:t xml:space="preserve"> от 31.05.2024</w:t>
      </w:r>
      <w:r w:rsidR="00EF1757" w:rsidRPr="00FF28DE">
        <w:rPr>
          <w:rFonts w:ascii="Times New Roman" w:hAnsi="Times New Roman" w:cs="Times New Roman"/>
        </w:rPr>
        <w:t xml:space="preserve"> и в соответствии </w:t>
      </w:r>
      <w:r w:rsidR="00EF1757" w:rsidRPr="000037CC">
        <w:rPr>
          <w:rFonts w:ascii="Times New Roman" w:hAnsi="Times New Roman" w:cs="Times New Roman"/>
        </w:rPr>
        <w:t xml:space="preserve">со статьей 51 </w:t>
      </w:r>
      <w:r w:rsidR="00EF1757" w:rsidRPr="00FF28DE">
        <w:rPr>
          <w:rFonts w:ascii="Times New Roman" w:hAnsi="Times New Roman" w:cs="Times New Roman"/>
        </w:rPr>
        <w:t xml:space="preserve">Федерального закона от </w:t>
      </w:r>
      <w:smartTag w:uri="urn:schemas-microsoft-com:office:smarttags" w:element="date">
        <w:smartTagPr>
          <w:attr w:name="Year" w:val="2013"/>
          <w:attr w:name="Day" w:val="5"/>
          <w:attr w:name="Month" w:val="4"/>
          <w:attr w:name="ls" w:val="trans"/>
        </w:smartTagPr>
        <w:r w:rsidR="00EF1757" w:rsidRPr="00FF28DE">
          <w:rPr>
            <w:rFonts w:ascii="Times New Roman" w:hAnsi="Times New Roman" w:cs="Times New Roman"/>
          </w:rPr>
          <w:t xml:space="preserve">5 апреля </w:t>
        </w:r>
        <w:smartTag w:uri="urn:schemas-microsoft-com:office:smarttags" w:element="metricconverter">
          <w:smartTagPr>
            <w:attr w:name="ProductID" w:val="2013 г"/>
          </w:smartTagPr>
          <w:r w:rsidR="00EF1757" w:rsidRPr="00FF28DE">
            <w:rPr>
              <w:rFonts w:ascii="Times New Roman" w:hAnsi="Times New Roman" w:cs="Times New Roman"/>
            </w:rPr>
            <w:t>2013 г</w:t>
          </w:r>
        </w:smartTag>
        <w:r w:rsidR="00EF1757" w:rsidRPr="00FF28DE">
          <w:rPr>
            <w:rFonts w:ascii="Times New Roman" w:hAnsi="Times New Roman" w:cs="Times New Roman"/>
          </w:rPr>
          <w:t>.</w:t>
        </w:r>
      </w:smartTag>
      <w:r w:rsidR="00EF1757" w:rsidRPr="00FF28DE">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rsidR="000605A2" w:rsidRPr="00002D02" w:rsidRDefault="000605A2" w:rsidP="000605A2">
      <w:pPr>
        <w:pStyle w:val="ConsPlusNormal"/>
        <w:ind w:firstLine="0"/>
        <w:jc w:val="both"/>
        <w:rPr>
          <w:rFonts w:ascii="Times New Roman" w:hAnsi="Times New Roman" w:cs="Times New Roman"/>
        </w:rPr>
      </w:pPr>
    </w:p>
    <w:p w:rsidR="000605A2" w:rsidRPr="00002D02" w:rsidRDefault="000605A2" w:rsidP="000605A2">
      <w:pPr>
        <w:pStyle w:val="ConsPlusNormal"/>
        <w:ind w:firstLine="0"/>
        <w:jc w:val="center"/>
        <w:outlineLvl w:val="1"/>
        <w:rPr>
          <w:rFonts w:ascii="Times New Roman" w:hAnsi="Times New Roman" w:cs="Times New Roman"/>
        </w:rPr>
      </w:pPr>
      <w:r w:rsidRPr="00002D02">
        <w:rPr>
          <w:rFonts w:ascii="Times New Roman" w:hAnsi="Times New Roman" w:cs="Times New Roman"/>
        </w:rPr>
        <w:t>I. ПРЕДМЕТ КОНТРАКТА</w:t>
      </w:r>
    </w:p>
    <w:p w:rsidR="000605A2" w:rsidRPr="00002D02" w:rsidRDefault="000605A2" w:rsidP="000605A2">
      <w:pPr>
        <w:pStyle w:val="ConsPlusNormal"/>
        <w:ind w:firstLine="0"/>
        <w:jc w:val="both"/>
        <w:rPr>
          <w:rFonts w:ascii="Times New Roman" w:hAnsi="Times New Roman" w:cs="Times New Roman"/>
        </w:rPr>
      </w:pP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1.1. Поставщик обязуется передать в собственность продукты питания – мясо птицы (далее - Товар) Заказчику в обусловленный настоящим Контрактом срок, согласно Спецификации (</w:t>
      </w:r>
      <w:hyperlink w:anchor="Par326" w:tooltip="СПЕЦИФИКАЦИЯ" w:history="1">
        <w:r w:rsidRPr="00FF28DE">
          <w:rPr>
            <w:rFonts w:ascii="Times New Roman" w:hAnsi="Times New Roman" w:cs="Times New Roman"/>
            <w:color w:val="000000" w:themeColor="text1"/>
          </w:rPr>
          <w:t>Приложение N 1</w:t>
        </w:r>
      </w:hyperlink>
      <w:r w:rsidRPr="00FF28DE">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FF28DE">
          <w:rPr>
            <w:rFonts w:ascii="Times New Roman" w:hAnsi="Times New Roman" w:cs="Times New Roman"/>
            <w:color w:val="000000" w:themeColor="text1"/>
          </w:rPr>
          <w:t>Приложение N 2</w:t>
        </w:r>
      </w:hyperlink>
      <w:r w:rsidRPr="00FF28DE">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1.2. Наименование и количество поставляемого Товара указаны в Спецификации (</w:t>
      </w:r>
      <w:hyperlink w:anchor="Par326" w:tooltip="СПЕЦИФИКАЦИЯ" w:history="1">
        <w:r w:rsidRPr="00FF28DE">
          <w:rPr>
            <w:rFonts w:ascii="Times New Roman" w:hAnsi="Times New Roman" w:cs="Times New Roman"/>
            <w:color w:val="000000" w:themeColor="text1"/>
          </w:rPr>
          <w:t>Приложение N 1</w:t>
        </w:r>
      </w:hyperlink>
      <w:r w:rsidRPr="00FF28DE">
        <w:rPr>
          <w:rFonts w:ascii="Times New Roman" w:hAnsi="Times New Roman" w:cs="Times New Roman"/>
          <w:color w:val="000000" w:themeColor="text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FF28DE">
          <w:rPr>
            <w:rFonts w:ascii="Times New Roman" w:hAnsi="Times New Roman" w:cs="Times New Roman"/>
            <w:color w:val="000000" w:themeColor="text1"/>
          </w:rPr>
          <w:t>Приложение N 2</w:t>
        </w:r>
      </w:hyperlink>
      <w:r w:rsidRPr="00FF28DE">
        <w:rPr>
          <w:rFonts w:ascii="Times New Roman" w:hAnsi="Times New Roman" w:cs="Times New Roman"/>
          <w:color w:val="000000" w:themeColor="text1"/>
        </w:rPr>
        <w:t xml:space="preserve"> к настоящему Контракту).</w:t>
      </w:r>
    </w:p>
    <w:p w:rsidR="000605A2" w:rsidRPr="00002D02" w:rsidRDefault="000605A2" w:rsidP="000605A2">
      <w:pPr>
        <w:pStyle w:val="ConsPlusNormal"/>
        <w:ind w:firstLine="567"/>
        <w:jc w:val="both"/>
        <w:rPr>
          <w:rFonts w:ascii="Times New Roman" w:hAnsi="Times New Roman" w:cs="Times New Roman"/>
        </w:rPr>
      </w:pPr>
    </w:p>
    <w:p w:rsidR="000605A2" w:rsidRPr="00002D02" w:rsidRDefault="000605A2" w:rsidP="000605A2">
      <w:pPr>
        <w:pStyle w:val="ConsPlusNormal"/>
        <w:ind w:firstLine="567"/>
        <w:jc w:val="center"/>
        <w:outlineLvl w:val="1"/>
        <w:rPr>
          <w:rFonts w:ascii="Times New Roman" w:hAnsi="Times New Roman" w:cs="Times New Roman"/>
        </w:rPr>
      </w:pPr>
      <w:r w:rsidRPr="00002D02">
        <w:rPr>
          <w:rFonts w:ascii="Times New Roman" w:hAnsi="Times New Roman" w:cs="Times New Roman"/>
        </w:rPr>
        <w:t>II. ЦЕНА КОНТРАКТА И ПОРЯДОК РАСЧЕТОВ</w:t>
      </w:r>
    </w:p>
    <w:p w:rsidR="000605A2" w:rsidRPr="00002D02" w:rsidRDefault="000605A2" w:rsidP="000605A2">
      <w:pPr>
        <w:pStyle w:val="ConsPlusNormal"/>
        <w:ind w:firstLine="567"/>
        <w:jc w:val="both"/>
        <w:rPr>
          <w:rFonts w:ascii="Times New Roman" w:hAnsi="Times New Roman" w:cs="Times New Roman"/>
        </w:rPr>
      </w:pP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2.1. Максимальное значение цены Контракта составляет</w:t>
      </w:r>
      <w:r>
        <w:rPr>
          <w:rFonts w:ascii="Times New Roman" w:hAnsi="Times New Roman" w:cs="Times New Roman"/>
          <w:color w:val="000000" w:themeColor="text1"/>
        </w:rPr>
        <w:t xml:space="preserve">: </w:t>
      </w:r>
      <w:r w:rsidRPr="000605A2">
        <w:rPr>
          <w:rFonts w:ascii="Times New Roman" w:hAnsi="Times New Roman" w:cs="Times New Roman"/>
          <w:b/>
          <w:color w:val="000000" w:themeColor="text1"/>
        </w:rPr>
        <w:t>36 470,40 (тридцать шесть тысяч четыреста семьдесят рублей 40 копеек)</w:t>
      </w:r>
      <w:r w:rsidRPr="00FF28DE">
        <w:rPr>
          <w:rFonts w:ascii="Times New Roman" w:hAnsi="Times New Roman" w:cs="Times New Roman"/>
          <w:color w:val="000000" w:themeColor="text1"/>
        </w:rPr>
        <w:t xml:space="preserve"> НДС не облагается в соответствии с налоговым законодательством Российской Федерации.</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0605A2"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2.3</w:t>
      </w:r>
      <w:r w:rsidRPr="00517C60">
        <w:rPr>
          <w:rFonts w:ascii="Times New Roman" w:hAnsi="Times New Roman" w:cs="Times New Roman"/>
          <w:color w:val="000000" w:themeColor="text1"/>
        </w:rPr>
        <w:t xml:space="preserve"> </w:t>
      </w:r>
      <w:r w:rsidRPr="0094729E">
        <w:rPr>
          <w:rFonts w:ascii="Times New Roman" w:hAnsi="Times New Roman" w:cs="Times New Roman"/>
          <w:color w:val="000000" w:themeColor="text1"/>
        </w:rPr>
        <w:t>Источник финансирования Контракта – Собственные средства учреждения (средства от приносящей доход деятельности, средства субсидий на финансовое обеспечение выполнения муниципального задания).</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2.4. Оплата каждой партии Товара, определенной в Заявке, форма которой установлена </w:t>
      </w:r>
      <w:r w:rsidRPr="00B1090B">
        <w:rPr>
          <w:rFonts w:ascii="Times New Roman" w:hAnsi="Times New Roman" w:cs="Times New Roman"/>
        </w:rPr>
        <w:t>Приложением № 3</w:t>
      </w:r>
      <w:r w:rsidRPr="00FF28DE">
        <w:rPr>
          <w:rFonts w:ascii="Times New Roman" w:hAnsi="Times New Roman" w:cs="Times New Roman"/>
          <w:color w:val="000000" w:themeColor="text1"/>
        </w:rPr>
        <w:t xml:space="preserve">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3.7 настоящего Контракта.</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0605A2"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2.5. Оплата по Контракту осуществляется по безналичному расчету путем перечисления Заказчиком денежных средств на счет Поставщика, </w:t>
      </w:r>
      <w:r>
        <w:rPr>
          <w:rFonts w:ascii="Times New Roman" w:hAnsi="Times New Roman" w:cs="Times New Roman"/>
          <w:color w:val="000000" w:themeColor="text1"/>
        </w:rPr>
        <w:t xml:space="preserve">указанный в настоящем Контракте </w:t>
      </w:r>
      <w:r w:rsidRPr="0094729E">
        <w:rPr>
          <w:rFonts w:ascii="Times New Roman" w:hAnsi="Times New Roman" w:cs="Times New Roman"/>
          <w:color w:val="000000" w:themeColor="text1"/>
        </w:rPr>
        <w:t xml:space="preserve">за счет Собственных средств учреждения </w:t>
      </w:r>
      <w:r w:rsidRPr="00C7264B">
        <w:rPr>
          <w:rFonts w:ascii="Times New Roman" w:hAnsi="Times New Roman" w:cs="Times New Roman"/>
          <w:color w:val="000000" w:themeColor="text1"/>
        </w:rPr>
        <w:t>(средства от приносящей доход деятельности).</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2.7. Датой оплаты считается дата списания денежных средств со счета Заказчика, указанного в настоящем Контракте.</w:t>
      </w:r>
    </w:p>
    <w:p w:rsidR="000605A2" w:rsidRPr="00002D02" w:rsidRDefault="000605A2" w:rsidP="000605A2">
      <w:pPr>
        <w:pStyle w:val="ConsPlusNormal"/>
        <w:ind w:firstLine="567"/>
        <w:jc w:val="center"/>
        <w:outlineLvl w:val="1"/>
        <w:rPr>
          <w:rFonts w:ascii="Times New Roman" w:hAnsi="Times New Roman" w:cs="Times New Roman"/>
        </w:rPr>
      </w:pPr>
    </w:p>
    <w:p w:rsidR="000605A2" w:rsidRPr="00002D02" w:rsidRDefault="000605A2" w:rsidP="000605A2">
      <w:pPr>
        <w:pStyle w:val="ConsPlusNormal"/>
        <w:ind w:firstLine="0"/>
        <w:jc w:val="center"/>
        <w:outlineLvl w:val="1"/>
        <w:rPr>
          <w:rFonts w:ascii="Times New Roman" w:hAnsi="Times New Roman" w:cs="Times New Roman"/>
        </w:rPr>
      </w:pPr>
      <w:r w:rsidRPr="00002D02">
        <w:rPr>
          <w:rFonts w:ascii="Times New Roman" w:hAnsi="Times New Roman" w:cs="Times New Roman"/>
        </w:rPr>
        <w:t>III. ПОРЯДОК, СРОКИ И УСЛОВИЯ ПОСТАВКИ И ПРИЕМКИ ТОВАРА</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3.1. Товар Заказчику поставляется партиями с 01.07.2024 г. по 31.12.2024 г. года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605A2" w:rsidRPr="00FF28DE" w:rsidRDefault="000605A2" w:rsidP="000605A2">
      <w:pPr>
        <w:widowControl w:val="0"/>
        <w:suppressAutoHyphens/>
        <w:autoSpaceDE w:val="0"/>
        <w:autoSpaceDN w:val="0"/>
        <w:ind w:firstLine="540"/>
        <w:jc w:val="both"/>
        <w:rPr>
          <w:sz w:val="22"/>
          <w:szCs w:val="22"/>
        </w:rPr>
      </w:pPr>
      <w:r w:rsidRPr="00FF28DE">
        <w:rPr>
          <w:sz w:val="22"/>
          <w:szCs w:val="22"/>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FF28DE">
          <w:rPr>
            <w:rFonts w:ascii="Times New Roman" w:hAnsi="Times New Roman" w:cs="Times New Roman"/>
            <w:color w:val="000000" w:themeColor="text1"/>
          </w:rPr>
          <w:t>пунктом 11.1</w:t>
        </w:r>
      </w:hyperlink>
      <w:r w:rsidRPr="00FF28DE">
        <w:rPr>
          <w:rFonts w:ascii="Times New Roman" w:hAnsi="Times New Roman" w:cs="Times New Roman"/>
          <w:color w:val="000000" w:themeColor="text1"/>
        </w:rPr>
        <w:t xml:space="preserve"> нас</w:t>
      </w:r>
      <w:r w:rsidRPr="00FF28DE">
        <w:rPr>
          <w:rFonts w:ascii="Times New Roman" w:hAnsi="Times New Roman" w:cs="Times New Roman"/>
        </w:rPr>
        <w:t>тоящего Контракта.</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Поставка Товара по Заявкам осуществляется до 09 часов 00 минут утра (по местному времени) в течение 1 (одного) рабочего дня со дня отправки Заявки Заказчиком.</w:t>
      </w:r>
    </w:p>
    <w:p w:rsidR="000605A2" w:rsidRPr="001751A6" w:rsidRDefault="000605A2" w:rsidP="000605A2">
      <w:pPr>
        <w:pStyle w:val="ConsPlusNormal"/>
        <w:ind w:firstLine="540"/>
        <w:jc w:val="both"/>
        <w:rPr>
          <w:rFonts w:ascii="Times New Roman" w:hAnsi="Times New Roman" w:cs="Times New Roman"/>
          <w:b/>
          <w:color w:val="000000" w:themeColor="text1"/>
        </w:rPr>
      </w:pPr>
      <w:r w:rsidRPr="00FF28DE">
        <w:rPr>
          <w:rFonts w:ascii="Times New Roman" w:hAnsi="Times New Roman" w:cs="Times New Roman"/>
        </w:rPr>
        <w:t xml:space="preserve">3.2. </w:t>
      </w:r>
      <w:bookmarkStart w:id="0" w:name="Par110"/>
      <w:bookmarkEnd w:id="0"/>
      <w:r w:rsidRPr="00FF28DE">
        <w:rPr>
          <w:rFonts w:ascii="Times New Roman" w:hAnsi="Times New Roman" w:cs="Times New Roman"/>
          <w:color w:val="000000" w:themeColor="text1"/>
        </w:rPr>
        <w:t xml:space="preserve">Поставка Товара по Заявке осуществляется Поставщиком по адресу: </w:t>
      </w:r>
      <w:r w:rsidR="00A4101E" w:rsidRPr="00A4101E">
        <w:rPr>
          <w:rFonts w:ascii="Times New Roman" w:hAnsi="Times New Roman" w:cs="Times New Roman"/>
          <w:b/>
          <w:color w:val="000000" w:themeColor="text1"/>
        </w:rPr>
        <w:t xml:space="preserve">Муниципальное дошкольное образовательное учреждение "Детский сад № 162" Ленинского района г. Саратова, г. Саратов, ул. Ломоносова, д. </w:t>
      </w:r>
      <w:proofErr w:type="gramStart"/>
      <w:r w:rsidR="00A4101E" w:rsidRPr="00A4101E">
        <w:rPr>
          <w:rFonts w:ascii="Times New Roman" w:hAnsi="Times New Roman" w:cs="Times New Roman"/>
          <w:b/>
          <w:color w:val="000000" w:themeColor="text1"/>
        </w:rPr>
        <w:t>4</w:t>
      </w:r>
      <w:proofErr w:type="gramEnd"/>
      <w:r w:rsidR="00A4101E" w:rsidRPr="00A4101E">
        <w:rPr>
          <w:rFonts w:ascii="Times New Roman" w:hAnsi="Times New Roman" w:cs="Times New Roman"/>
          <w:b/>
          <w:color w:val="000000" w:themeColor="text1"/>
        </w:rPr>
        <w:t xml:space="preserve"> а, (склад пищеблока учреждения).</w:t>
      </w:r>
    </w:p>
    <w:p w:rsidR="000605A2" w:rsidRPr="00FF28DE" w:rsidRDefault="000605A2" w:rsidP="000605A2">
      <w:pPr>
        <w:pStyle w:val="ConsPlusNormal"/>
        <w:ind w:firstLine="540"/>
        <w:jc w:val="both"/>
        <w:rPr>
          <w:rFonts w:ascii="Times New Roman" w:hAnsi="Times New Roman" w:cs="Times New Roman"/>
          <w:i/>
        </w:rPr>
      </w:pPr>
      <w:r w:rsidRPr="00FF28DE">
        <w:rPr>
          <w:rFonts w:ascii="Times New Roman" w:hAnsi="Times New Roman" w:cs="Times New Roman"/>
          <w:color w:val="000000" w:themeColor="text1"/>
        </w:rPr>
        <w:t xml:space="preserve">3.3. </w:t>
      </w:r>
      <w:r w:rsidRPr="00FF28DE">
        <w:rPr>
          <w:rFonts w:ascii="Times New Roman" w:hAnsi="Times New Roman" w:cs="Times New Roman"/>
        </w:rPr>
        <w:t xml:space="preserve">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FF28DE">
        <w:rPr>
          <w:rFonts w:ascii="Times New Roman" w:hAnsi="Times New Roman" w:cs="Times New Roman"/>
          <w:color w:val="000000" w:themeColor="text1"/>
        </w:rPr>
        <w:t xml:space="preserve">с </w:t>
      </w:r>
      <w:hyperlink r:id="rId4"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100 </w:t>
      </w:r>
      <w:proofErr w:type="gramStart"/>
      <w:r w:rsidRPr="00FF28DE">
        <w:rPr>
          <w:rFonts w:ascii="Times New Roman" w:hAnsi="Times New Roman" w:cs="Times New Roman"/>
        </w:rPr>
        <w:t>процентов  от</w:t>
      </w:r>
      <w:proofErr w:type="gramEnd"/>
      <w:r w:rsidRPr="00FF28DE">
        <w:rPr>
          <w:rFonts w:ascii="Times New Roman" w:hAnsi="Times New Roman" w:cs="Times New Roman"/>
        </w:rPr>
        <w:t xml:space="preserve">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 xml:space="preserve">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 </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 xml:space="preserve">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 </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 xml:space="preserve">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 </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 xml:space="preserve">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 </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lastRenderedPageBreak/>
        <w:t>Результат приемки Товара по количеству и комплектности Товара отражается Заказчиком в документе о приемке, предусмотренном пунктом 3.7 настоящего Контракта, который оформляется в порядке и сроки, установленные настоящим Контрактом.</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предусмотренный пунктом </w:t>
      </w:r>
      <w:r w:rsidRPr="0094729E">
        <w:rPr>
          <w:rFonts w:ascii="Times New Roman" w:hAnsi="Times New Roman" w:cs="Times New Roman"/>
        </w:rPr>
        <w:t>3.7 настоящего Контракта.</w:t>
      </w:r>
    </w:p>
    <w:p w:rsidR="000605A2" w:rsidRPr="00FF28DE" w:rsidRDefault="000605A2" w:rsidP="000605A2">
      <w:pPr>
        <w:pStyle w:val="ConsPlusNormal"/>
        <w:ind w:firstLine="567"/>
        <w:jc w:val="both"/>
        <w:rPr>
          <w:rFonts w:ascii="Times New Roman" w:hAnsi="Times New Roman" w:cs="Times New Roman"/>
        </w:rPr>
      </w:pPr>
      <w:r w:rsidRPr="00FF28DE">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20 (двадцати) рабочих дней с момента доставки Товара мотивированный отказ от приемки, предусмотренный пунктом 3.7 настоящего Контракта (далее - мотивированный отказ).</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605A2" w:rsidRPr="00FF28DE" w:rsidRDefault="000605A2" w:rsidP="000605A2">
      <w:pPr>
        <w:pStyle w:val="ConsPlusNormal"/>
        <w:ind w:firstLine="567"/>
        <w:jc w:val="both"/>
        <w:rPr>
          <w:rFonts w:ascii="Times New Roman" w:hAnsi="Times New Roman" w:cs="Times New Roman"/>
        </w:rPr>
      </w:pPr>
      <w:r w:rsidRPr="00FF28DE">
        <w:rPr>
          <w:rFonts w:ascii="Times New Roman" w:hAnsi="Times New Roman" w:cs="Times New Roman"/>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пунктом </w:t>
      </w:r>
      <w:r w:rsidRPr="0094729E">
        <w:rPr>
          <w:rFonts w:ascii="Times New Roman" w:hAnsi="Times New Roman" w:cs="Times New Roman"/>
        </w:rPr>
        <w:t>3.7 настоящего Контракта.</w:t>
      </w:r>
      <w:r w:rsidRPr="00FF28DE">
        <w:rPr>
          <w:rFonts w:ascii="Times New Roman" w:hAnsi="Times New Roman" w:cs="Times New Roman"/>
        </w:rPr>
        <w:t xml:space="preserve"> </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color w:val="000000" w:themeColor="text1"/>
        </w:rPr>
        <w:t xml:space="preserve">В случае повторного выявления по результатам экспертизы, предусмотренной настоящим пунктом, нарушений </w:t>
      </w:r>
      <w:r w:rsidRPr="00FF28DE">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605A2" w:rsidRPr="0094729E" w:rsidRDefault="000605A2" w:rsidP="000605A2">
      <w:pPr>
        <w:pStyle w:val="ConsPlusNormal"/>
        <w:ind w:firstLine="540"/>
        <w:jc w:val="both"/>
        <w:rPr>
          <w:rFonts w:ascii="Times New Roman" w:hAnsi="Times New Roman" w:cs="Times New Roman"/>
        </w:rPr>
      </w:pPr>
      <w:bookmarkStart w:id="1" w:name="Par126"/>
      <w:bookmarkEnd w:id="1"/>
      <w:r w:rsidRPr="00FF28DE">
        <w:rPr>
          <w:rFonts w:ascii="Times New Roman" w:hAnsi="Times New Roman" w:cs="Times New Roman"/>
        </w:rPr>
        <w:t xml:space="preserve">3.4.  Право собственности на Товар, риск утраты, случайной гибели или повреждения Товара переходят от Поставщика к </w:t>
      </w:r>
      <w:r w:rsidRPr="0094729E">
        <w:rPr>
          <w:rFonts w:ascii="Times New Roman" w:hAnsi="Times New Roman" w:cs="Times New Roman"/>
        </w:rPr>
        <w:t>Заказчику с момента подписания Сторонами документа о приемке, предусмотренного пунктом 3.7 настоящего Контракта.</w:t>
      </w:r>
      <w:r w:rsidRPr="0094729E">
        <w:rPr>
          <w:rFonts w:ascii="Times New Roman" w:hAnsi="Times New Roman" w:cs="Times New Roman"/>
          <w:color w:val="000000" w:themeColor="text1"/>
        </w:rPr>
        <w:t xml:space="preserve"> </w:t>
      </w:r>
    </w:p>
    <w:p w:rsidR="000605A2" w:rsidRPr="0094729E" w:rsidRDefault="000605A2" w:rsidP="000605A2">
      <w:pPr>
        <w:pStyle w:val="ConsPlusNormal"/>
        <w:ind w:firstLine="540"/>
        <w:jc w:val="both"/>
        <w:rPr>
          <w:rFonts w:ascii="Times New Roman" w:hAnsi="Times New Roman" w:cs="Times New Roman"/>
        </w:rPr>
      </w:pPr>
      <w:r w:rsidRPr="0094729E">
        <w:rPr>
          <w:rFonts w:ascii="Times New Roman" w:hAnsi="Times New Roman" w:cs="Times New Roman"/>
        </w:rPr>
        <w:t xml:space="preserve">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w:t>
      </w:r>
    </w:p>
    <w:p w:rsidR="000605A2" w:rsidRPr="0094729E" w:rsidRDefault="000605A2" w:rsidP="000605A2">
      <w:pPr>
        <w:pStyle w:val="ConsPlusNormal"/>
        <w:ind w:firstLine="540"/>
        <w:jc w:val="both"/>
        <w:rPr>
          <w:rFonts w:ascii="Times New Roman" w:hAnsi="Times New Roman" w:cs="Times New Roman"/>
        </w:rPr>
      </w:pPr>
      <w:r w:rsidRPr="0094729E">
        <w:rPr>
          <w:rFonts w:ascii="Times New Roman" w:hAnsi="Times New Roman" w:cs="Times New Roman"/>
        </w:rPr>
        <w:t>3.6. Сдача и приемка Товара осуществляются уполномоченными представителями Сторон.</w:t>
      </w:r>
    </w:p>
    <w:p w:rsidR="000605A2" w:rsidRPr="00FF28DE" w:rsidRDefault="000605A2" w:rsidP="000605A2">
      <w:pPr>
        <w:suppressAutoHyphens/>
        <w:ind w:left="142" w:firstLine="425"/>
        <w:jc w:val="both"/>
        <w:rPr>
          <w:bCs/>
          <w:sz w:val="22"/>
          <w:szCs w:val="22"/>
          <w:lang w:eastAsia="ar-SA"/>
        </w:rPr>
      </w:pPr>
      <w:r w:rsidRPr="0094729E">
        <w:rPr>
          <w:sz w:val="22"/>
          <w:szCs w:val="22"/>
          <w:lang w:eastAsia="ar-SA"/>
        </w:rPr>
        <w:t xml:space="preserve">3.7. Приемка </w:t>
      </w:r>
      <w:r w:rsidRPr="0094729E">
        <w:rPr>
          <w:bCs/>
          <w:sz w:val="22"/>
          <w:szCs w:val="22"/>
          <w:lang w:eastAsia="ar-SA"/>
        </w:rPr>
        <w:t xml:space="preserve">поставленного Товара </w:t>
      </w:r>
      <w:r w:rsidRPr="0094729E">
        <w:rPr>
          <w:sz w:val="22"/>
          <w:szCs w:val="22"/>
          <w:lang w:eastAsia="ar-SA"/>
        </w:rPr>
        <w:t>осуществляется в сроки, установленные пунктами 3.11 настоящего Контракта,</w:t>
      </w:r>
      <w:r w:rsidRPr="0094729E">
        <w:rPr>
          <w:sz w:val="22"/>
          <w:szCs w:val="22"/>
        </w:rPr>
        <w:t xml:space="preserve"> </w:t>
      </w:r>
      <w:r w:rsidRPr="0094729E">
        <w:rPr>
          <w:sz w:val="22"/>
          <w:szCs w:val="22"/>
          <w:lang w:eastAsia="ar-SA"/>
        </w:rPr>
        <w:t>в порядке, который установлен Контрактом, и оформляется документом о</w:t>
      </w:r>
      <w:r w:rsidRPr="00FF28DE">
        <w:rPr>
          <w:sz w:val="22"/>
          <w:szCs w:val="22"/>
          <w:lang w:eastAsia="ar-SA"/>
        </w:rPr>
        <w:t xml:space="preserve"> приемке, который подписывается Заказчиком, либо Поставщику в те же сроки Заказчиком направляется в письменной форме мотивированный отказ от подписания такого документа. </w:t>
      </w:r>
    </w:p>
    <w:p w:rsidR="000605A2" w:rsidRPr="00FF28DE" w:rsidRDefault="000605A2" w:rsidP="000605A2">
      <w:pPr>
        <w:suppressAutoHyphens/>
        <w:ind w:left="142" w:firstLine="567"/>
        <w:jc w:val="both"/>
        <w:rPr>
          <w:rFonts w:eastAsia="Calibri"/>
          <w:sz w:val="22"/>
          <w:szCs w:val="22"/>
          <w:lang w:eastAsia="ar-SA"/>
        </w:rPr>
      </w:pPr>
      <w:r w:rsidRPr="00FF28DE">
        <w:rPr>
          <w:rFonts w:eastAsia="Calibri"/>
          <w:sz w:val="22"/>
          <w:szCs w:val="22"/>
          <w:lang w:eastAsia="ar-SA"/>
        </w:rPr>
        <w:t xml:space="preserve">3.8. Поставщик </w:t>
      </w:r>
      <w:r w:rsidRPr="00FF28DE">
        <w:rPr>
          <w:rFonts w:eastAsia="Calibri"/>
          <w:b/>
          <w:sz w:val="22"/>
          <w:szCs w:val="22"/>
          <w:lang w:eastAsia="ar-SA"/>
        </w:rPr>
        <w:t xml:space="preserve">не позднее 1 рабочего дня </w:t>
      </w:r>
      <w:r w:rsidRPr="00FF28DE">
        <w:rPr>
          <w:rFonts w:eastAsia="Calibri"/>
          <w:sz w:val="22"/>
          <w:szCs w:val="22"/>
          <w:lang w:eastAsia="ar-SA"/>
        </w:rPr>
        <w:t>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0605A2" w:rsidRPr="00FF28DE" w:rsidRDefault="000605A2" w:rsidP="000605A2">
      <w:pPr>
        <w:autoSpaceDE w:val="0"/>
        <w:autoSpaceDN w:val="0"/>
        <w:adjustRightInd w:val="0"/>
        <w:ind w:firstLine="567"/>
        <w:jc w:val="both"/>
        <w:rPr>
          <w:bCs/>
          <w:sz w:val="22"/>
          <w:szCs w:val="22"/>
        </w:rPr>
      </w:pPr>
      <w:r w:rsidRPr="00FF28DE">
        <w:rPr>
          <w:bCs/>
          <w:sz w:val="22"/>
          <w:szCs w:val="22"/>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5" w:history="1">
        <w:r w:rsidRPr="00FF28DE">
          <w:rPr>
            <w:bCs/>
            <w:sz w:val="22"/>
            <w:szCs w:val="22"/>
          </w:rPr>
          <w:t>подпунктами «а»</w:t>
        </w:r>
      </w:hyperlink>
      <w:r w:rsidRPr="00FF28DE">
        <w:rPr>
          <w:bCs/>
          <w:sz w:val="22"/>
          <w:szCs w:val="22"/>
        </w:rPr>
        <w:t xml:space="preserve">, </w:t>
      </w:r>
      <w:hyperlink r:id="rId6" w:history="1">
        <w:r w:rsidRPr="00FF28DE">
          <w:rPr>
            <w:bCs/>
            <w:sz w:val="22"/>
            <w:szCs w:val="22"/>
          </w:rPr>
          <w:t>«г»</w:t>
        </w:r>
      </w:hyperlink>
      <w:r w:rsidRPr="00FF28DE">
        <w:rPr>
          <w:bCs/>
          <w:sz w:val="22"/>
          <w:szCs w:val="22"/>
        </w:rPr>
        <w:t xml:space="preserve"> и </w:t>
      </w:r>
      <w:hyperlink r:id="rId7" w:history="1">
        <w:r w:rsidRPr="00FF28DE">
          <w:rPr>
            <w:bCs/>
            <w:sz w:val="22"/>
            <w:szCs w:val="22"/>
          </w:rPr>
          <w:t>«е» части 1 статьи 43</w:t>
        </w:r>
      </w:hyperlink>
      <w:r w:rsidRPr="00FF28DE">
        <w:rPr>
          <w:bCs/>
          <w:sz w:val="22"/>
          <w:szCs w:val="22"/>
        </w:rPr>
        <w:t xml:space="preserve"> Закона № 44-ФЗ, единицу измерения поставленного Товара;</w:t>
      </w:r>
    </w:p>
    <w:p w:rsidR="000605A2" w:rsidRPr="00FF28DE" w:rsidRDefault="000605A2" w:rsidP="000605A2">
      <w:pPr>
        <w:autoSpaceDE w:val="0"/>
        <w:autoSpaceDN w:val="0"/>
        <w:adjustRightInd w:val="0"/>
        <w:ind w:firstLine="567"/>
        <w:jc w:val="both"/>
        <w:rPr>
          <w:bCs/>
          <w:sz w:val="22"/>
          <w:szCs w:val="22"/>
        </w:rPr>
      </w:pPr>
      <w:r w:rsidRPr="00FF28DE">
        <w:rPr>
          <w:bCs/>
          <w:sz w:val="22"/>
          <w:szCs w:val="22"/>
        </w:rPr>
        <w:t>- наименование поставленного Товара;</w:t>
      </w:r>
    </w:p>
    <w:p w:rsidR="000605A2" w:rsidRPr="00FF28DE" w:rsidRDefault="000605A2" w:rsidP="000605A2">
      <w:pPr>
        <w:autoSpaceDE w:val="0"/>
        <w:autoSpaceDN w:val="0"/>
        <w:adjustRightInd w:val="0"/>
        <w:ind w:firstLine="567"/>
        <w:jc w:val="both"/>
        <w:rPr>
          <w:bCs/>
          <w:sz w:val="22"/>
          <w:szCs w:val="22"/>
        </w:rPr>
      </w:pPr>
      <w:r w:rsidRPr="00FF28DE">
        <w:rPr>
          <w:bCs/>
          <w:sz w:val="22"/>
          <w:szCs w:val="22"/>
        </w:rPr>
        <w:t>- наименование страны происхождения поставленного Товара;</w:t>
      </w:r>
    </w:p>
    <w:p w:rsidR="000605A2" w:rsidRPr="00FF28DE" w:rsidRDefault="000605A2" w:rsidP="000605A2">
      <w:pPr>
        <w:autoSpaceDE w:val="0"/>
        <w:autoSpaceDN w:val="0"/>
        <w:adjustRightInd w:val="0"/>
        <w:ind w:firstLine="567"/>
        <w:jc w:val="both"/>
        <w:rPr>
          <w:bCs/>
          <w:sz w:val="22"/>
          <w:szCs w:val="22"/>
        </w:rPr>
      </w:pPr>
      <w:r w:rsidRPr="00FF28DE">
        <w:rPr>
          <w:bCs/>
          <w:sz w:val="22"/>
          <w:szCs w:val="22"/>
        </w:rPr>
        <w:t>- информацию о количестве поставленного Товара;</w:t>
      </w:r>
    </w:p>
    <w:p w:rsidR="000605A2" w:rsidRPr="00FF28DE" w:rsidRDefault="000605A2" w:rsidP="000605A2">
      <w:pPr>
        <w:autoSpaceDE w:val="0"/>
        <w:autoSpaceDN w:val="0"/>
        <w:adjustRightInd w:val="0"/>
        <w:ind w:firstLine="567"/>
        <w:jc w:val="both"/>
        <w:rPr>
          <w:bCs/>
          <w:sz w:val="22"/>
          <w:szCs w:val="22"/>
        </w:rPr>
      </w:pPr>
      <w:r w:rsidRPr="00FF28DE">
        <w:rPr>
          <w:bCs/>
          <w:sz w:val="22"/>
          <w:szCs w:val="22"/>
        </w:rPr>
        <w:t>- стоимость исполненных Поставщиком обязательств, предусмотренных Контрактом, с указанием цены за единицу поставленного Товара;</w:t>
      </w:r>
    </w:p>
    <w:p w:rsidR="000605A2" w:rsidRPr="0094729E" w:rsidRDefault="000605A2" w:rsidP="000605A2">
      <w:pPr>
        <w:autoSpaceDE w:val="0"/>
        <w:autoSpaceDN w:val="0"/>
        <w:adjustRightInd w:val="0"/>
        <w:ind w:firstLine="567"/>
        <w:jc w:val="both"/>
        <w:rPr>
          <w:bCs/>
          <w:sz w:val="22"/>
          <w:szCs w:val="22"/>
        </w:rPr>
      </w:pPr>
      <w:r w:rsidRPr="00FF28DE">
        <w:rPr>
          <w:bCs/>
          <w:sz w:val="22"/>
          <w:szCs w:val="22"/>
        </w:rPr>
        <w:t xml:space="preserve">- иную информацию с учетом требований, установленных в соответствии </w:t>
      </w:r>
      <w:r w:rsidRPr="0094729E">
        <w:rPr>
          <w:bCs/>
          <w:sz w:val="22"/>
          <w:szCs w:val="22"/>
        </w:rPr>
        <w:t>с частью 3 статьи 5 Закона № 44-ФЗ.</w:t>
      </w:r>
    </w:p>
    <w:p w:rsidR="000605A2" w:rsidRPr="0094729E" w:rsidRDefault="000605A2" w:rsidP="000605A2">
      <w:pPr>
        <w:autoSpaceDE w:val="0"/>
        <w:autoSpaceDN w:val="0"/>
        <w:ind w:firstLine="567"/>
        <w:jc w:val="both"/>
        <w:rPr>
          <w:sz w:val="22"/>
          <w:szCs w:val="22"/>
        </w:rPr>
      </w:pPr>
      <w:r w:rsidRPr="0094729E">
        <w:rPr>
          <w:bCs/>
          <w:sz w:val="22"/>
          <w:szCs w:val="22"/>
        </w:rPr>
        <w:t xml:space="preserve">3.9. </w:t>
      </w:r>
      <w:r w:rsidRPr="0094729E">
        <w:rPr>
          <w:sz w:val="22"/>
          <w:szCs w:val="22"/>
        </w:rPr>
        <w:t>Поставщиком к документу о приемке, предусмотренному пунктом 3.8 настоящего Контракта, должны прилагаться следующие документы:</w:t>
      </w:r>
    </w:p>
    <w:p w:rsidR="000605A2" w:rsidRPr="0094729E" w:rsidRDefault="000605A2" w:rsidP="000605A2">
      <w:pPr>
        <w:autoSpaceDE w:val="0"/>
        <w:autoSpaceDN w:val="0"/>
        <w:ind w:firstLine="567"/>
        <w:jc w:val="both"/>
        <w:rPr>
          <w:sz w:val="22"/>
          <w:szCs w:val="22"/>
        </w:rPr>
      </w:pPr>
      <w:r w:rsidRPr="0094729E">
        <w:rPr>
          <w:sz w:val="22"/>
          <w:szCs w:val="22"/>
        </w:rPr>
        <w:lastRenderedPageBreak/>
        <w:t>а) копии декларации(й) о соответствии или сертификата(</w:t>
      </w:r>
      <w:proofErr w:type="spellStart"/>
      <w:r w:rsidRPr="0094729E">
        <w:rPr>
          <w:sz w:val="22"/>
          <w:szCs w:val="22"/>
        </w:rPr>
        <w:t>ов</w:t>
      </w:r>
      <w:proofErr w:type="spellEnd"/>
      <w:r w:rsidRPr="0094729E">
        <w:rPr>
          <w:sz w:val="22"/>
          <w:szCs w:val="22"/>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0605A2" w:rsidRPr="0094729E" w:rsidRDefault="000605A2" w:rsidP="000605A2">
      <w:pPr>
        <w:autoSpaceDE w:val="0"/>
        <w:autoSpaceDN w:val="0"/>
        <w:ind w:firstLine="567"/>
        <w:jc w:val="both"/>
        <w:rPr>
          <w:sz w:val="22"/>
          <w:szCs w:val="22"/>
        </w:rPr>
      </w:pPr>
      <w:r w:rsidRPr="0094729E">
        <w:rPr>
          <w:sz w:val="22"/>
          <w:szCs w:val="22"/>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0605A2" w:rsidRPr="0094729E" w:rsidRDefault="000605A2" w:rsidP="000605A2">
      <w:pPr>
        <w:autoSpaceDE w:val="0"/>
        <w:autoSpaceDN w:val="0"/>
        <w:adjustRightInd w:val="0"/>
        <w:ind w:firstLine="567"/>
        <w:jc w:val="both"/>
        <w:rPr>
          <w:bCs/>
          <w:sz w:val="22"/>
          <w:szCs w:val="22"/>
        </w:rPr>
      </w:pPr>
      <w:r w:rsidRPr="0094729E">
        <w:rPr>
          <w:bCs/>
          <w:sz w:val="22"/>
          <w:szCs w:val="22"/>
        </w:rPr>
        <w:t>3.10. Документ о приемке, подписанный Поставщиком, не позднее одного часа с момента его размещения в единой информационной системе в соответствии с пунктом 3.8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0605A2" w:rsidRPr="0094729E" w:rsidRDefault="000605A2" w:rsidP="000605A2">
      <w:pPr>
        <w:autoSpaceDE w:val="0"/>
        <w:autoSpaceDN w:val="0"/>
        <w:adjustRightInd w:val="0"/>
        <w:ind w:firstLine="567"/>
        <w:jc w:val="both"/>
        <w:rPr>
          <w:bCs/>
          <w:sz w:val="22"/>
          <w:szCs w:val="22"/>
        </w:rPr>
      </w:pPr>
      <w:r w:rsidRPr="0094729E">
        <w:rPr>
          <w:bCs/>
          <w:sz w:val="22"/>
          <w:szCs w:val="22"/>
        </w:rPr>
        <w:t xml:space="preserve">3.11. Не позднее </w:t>
      </w:r>
      <w:r w:rsidRPr="0094729E">
        <w:rPr>
          <w:b/>
          <w:bCs/>
          <w:sz w:val="22"/>
          <w:szCs w:val="22"/>
        </w:rPr>
        <w:t>20 рабочих дней</w:t>
      </w:r>
      <w:r w:rsidRPr="0094729E">
        <w:rPr>
          <w:bCs/>
          <w:sz w:val="22"/>
          <w:szCs w:val="22"/>
        </w:rPr>
        <w:t>, следующих за днем поступления документа о приемке</w:t>
      </w:r>
      <w:r w:rsidRPr="0094729E">
        <w:rPr>
          <w:sz w:val="22"/>
          <w:szCs w:val="22"/>
        </w:rPr>
        <w:t xml:space="preserve"> в соответствии с пунктом 3.10 настоящего Контракта</w:t>
      </w:r>
      <w:r w:rsidRPr="0094729E">
        <w:rPr>
          <w:bCs/>
          <w:sz w:val="22"/>
          <w:szCs w:val="22"/>
        </w:rPr>
        <w:t>, Заказчик осуществляет одно из следующих действий:</w:t>
      </w:r>
    </w:p>
    <w:p w:rsidR="000605A2" w:rsidRPr="0094729E" w:rsidRDefault="000605A2" w:rsidP="000605A2">
      <w:pPr>
        <w:autoSpaceDE w:val="0"/>
        <w:autoSpaceDN w:val="0"/>
        <w:adjustRightInd w:val="0"/>
        <w:ind w:firstLine="567"/>
        <w:jc w:val="both"/>
        <w:rPr>
          <w:bCs/>
          <w:sz w:val="22"/>
          <w:szCs w:val="22"/>
        </w:rPr>
      </w:pPr>
      <w:r w:rsidRPr="0094729E">
        <w:rPr>
          <w:bCs/>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605A2" w:rsidRPr="0094729E" w:rsidRDefault="000605A2" w:rsidP="000605A2">
      <w:pPr>
        <w:autoSpaceDE w:val="0"/>
        <w:autoSpaceDN w:val="0"/>
        <w:adjustRightInd w:val="0"/>
        <w:ind w:firstLine="567"/>
        <w:jc w:val="both"/>
        <w:rPr>
          <w:bCs/>
          <w:sz w:val="22"/>
          <w:szCs w:val="22"/>
        </w:rPr>
      </w:pPr>
      <w:r w:rsidRPr="0094729E">
        <w:rPr>
          <w:bCs/>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605A2" w:rsidRPr="0094729E" w:rsidRDefault="000605A2" w:rsidP="000605A2">
      <w:pPr>
        <w:autoSpaceDE w:val="0"/>
        <w:autoSpaceDN w:val="0"/>
        <w:adjustRightInd w:val="0"/>
        <w:ind w:firstLine="567"/>
        <w:jc w:val="both"/>
        <w:rPr>
          <w:bCs/>
          <w:sz w:val="22"/>
          <w:szCs w:val="22"/>
        </w:rPr>
      </w:pPr>
      <w:r w:rsidRPr="0094729E">
        <w:rPr>
          <w:bCs/>
          <w:sz w:val="22"/>
          <w:szCs w:val="22"/>
        </w:rPr>
        <w:t>3.12.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3.11 настоящего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0605A2" w:rsidRPr="00FF28DE" w:rsidRDefault="000605A2" w:rsidP="000605A2">
      <w:pPr>
        <w:autoSpaceDE w:val="0"/>
        <w:autoSpaceDN w:val="0"/>
        <w:adjustRightInd w:val="0"/>
        <w:ind w:firstLine="567"/>
        <w:jc w:val="both"/>
        <w:rPr>
          <w:bCs/>
          <w:sz w:val="22"/>
          <w:szCs w:val="22"/>
        </w:rPr>
      </w:pPr>
      <w:r w:rsidRPr="0094729E">
        <w:rPr>
          <w:bCs/>
          <w:sz w:val="22"/>
          <w:szCs w:val="22"/>
        </w:rPr>
        <w:t>3.13. В случае получения в соответствии с пунктом 3.12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w:t>
      </w:r>
      <w:r w:rsidRPr="00FF28DE">
        <w:rPr>
          <w:bCs/>
          <w:sz w:val="22"/>
          <w:szCs w:val="22"/>
        </w:rPr>
        <w:t>, предусмотренном настоящим разделом Контракта.</w:t>
      </w:r>
    </w:p>
    <w:p w:rsidR="000605A2" w:rsidRPr="00FF28DE" w:rsidRDefault="000605A2" w:rsidP="000605A2">
      <w:pPr>
        <w:autoSpaceDE w:val="0"/>
        <w:autoSpaceDN w:val="0"/>
        <w:adjustRightInd w:val="0"/>
        <w:ind w:firstLine="567"/>
        <w:jc w:val="both"/>
        <w:rPr>
          <w:bCs/>
          <w:sz w:val="22"/>
          <w:szCs w:val="22"/>
        </w:rPr>
      </w:pPr>
      <w:r w:rsidRPr="00FF28DE">
        <w:rPr>
          <w:bCs/>
          <w:sz w:val="22"/>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sidRPr="00FF28DE">
        <w:rPr>
          <w:sz w:val="22"/>
          <w:szCs w:val="22"/>
        </w:rPr>
        <w:t>не позднее 2 (двух) рабочих дней</w:t>
      </w:r>
      <w:r w:rsidRPr="00FF28DE">
        <w:rPr>
          <w:bCs/>
          <w:sz w:val="22"/>
          <w:szCs w:val="22"/>
        </w:rPr>
        <w:t xml:space="preserve"> со дня получения от Заказчика мотивированного отказа.</w:t>
      </w:r>
    </w:p>
    <w:p w:rsidR="000605A2" w:rsidRPr="00FF28DE" w:rsidRDefault="000605A2" w:rsidP="000605A2">
      <w:pPr>
        <w:autoSpaceDE w:val="0"/>
        <w:autoSpaceDN w:val="0"/>
        <w:adjustRightInd w:val="0"/>
        <w:ind w:firstLine="567"/>
        <w:jc w:val="both"/>
        <w:rPr>
          <w:bCs/>
          <w:sz w:val="22"/>
          <w:szCs w:val="22"/>
        </w:rPr>
      </w:pPr>
      <w:r w:rsidRPr="00FF28DE">
        <w:rPr>
          <w:bCs/>
          <w:sz w:val="22"/>
          <w:szCs w:val="22"/>
        </w:rPr>
        <w:t>3.14. Датой приемки поставленного Товара считается дата размещения в единой информационной системе документа о приемке, подписанного Заказчиком.</w:t>
      </w:r>
    </w:p>
    <w:p w:rsidR="000605A2" w:rsidRPr="00FF28DE" w:rsidRDefault="000605A2" w:rsidP="000605A2">
      <w:pPr>
        <w:pStyle w:val="ConsPlusNormal"/>
        <w:ind w:firstLine="540"/>
        <w:jc w:val="both"/>
        <w:rPr>
          <w:rFonts w:ascii="Times New Roman" w:hAnsi="Times New Roman" w:cs="Times New Roman"/>
        </w:rPr>
      </w:pPr>
      <w:r w:rsidRPr="00FF28DE">
        <w:rPr>
          <w:rFonts w:ascii="Times New Roman" w:hAnsi="Times New Roman" w:cs="Times New Roman"/>
          <w:bCs/>
        </w:rPr>
        <w:t>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0605A2" w:rsidRPr="00FF28DE" w:rsidRDefault="000605A2" w:rsidP="000605A2">
      <w:pPr>
        <w:pStyle w:val="ConsPlusNormal"/>
        <w:ind w:firstLine="0"/>
        <w:jc w:val="both"/>
        <w:rPr>
          <w:rFonts w:ascii="Times New Roman" w:hAnsi="Times New Roman" w:cs="Times New Roman"/>
        </w:rPr>
      </w:pPr>
    </w:p>
    <w:p w:rsidR="000605A2" w:rsidRPr="00002D02" w:rsidRDefault="000605A2" w:rsidP="000605A2">
      <w:pPr>
        <w:pStyle w:val="ConsPlusNormal"/>
        <w:ind w:firstLine="567"/>
        <w:jc w:val="center"/>
        <w:outlineLvl w:val="1"/>
        <w:rPr>
          <w:rFonts w:ascii="Times New Roman" w:hAnsi="Times New Roman" w:cs="Times New Roman"/>
        </w:rPr>
      </w:pPr>
      <w:r w:rsidRPr="00002D02">
        <w:rPr>
          <w:rFonts w:ascii="Times New Roman" w:hAnsi="Times New Roman" w:cs="Times New Roman"/>
        </w:rPr>
        <w:t>IV. ВЗАИМОДЕЙСТВИЕ СТОРОН</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4.1. Поставщик обязан: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2" w:name="Par146"/>
      <w:bookmarkEnd w:id="2"/>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4.1.5. В случае принятия решения об одностороннем отказе от исполнения Контракта такое решение направляется Заказчику в следующем порядке:</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bookmarkStart w:id="3" w:name="Par147"/>
      <w:bookmarkEnd w:id="3"/>
      <w:r w:rsidRPr="00FF28DE">
        <w:rPr>
          <w:rFonts w:ascii="Times New Roman" w:hAnsi="Times New Roman" w:cs="Times New Roman"/>
          <w:color w:val="000000" w:themeColor="text1"/>
        </w:rPr>
        <w:t>4.2. Поставщик вправе:</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bookmarkStart w:id="4" w:name="Par163"/>
      <w:bookmarkEnd w:id="4"/>
      <w:r w:rsidRPr="00FF28DE">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605A2" w:rsidRPr="00FF28DE" w:rsidRDefault="000605A2" w:rsidP="000605A2">
      <w:pPr>
        <w:pStyle w:val="ConsPlusNormal"/>
        <w:ind w:firstLine="540"/>
        <w:jc w:val="both"/>
        <w:rPr>
          <w:rFonts w:ascii="Times New Roman" w:hAnsi="Times New Roman" w:cs="Times New Roman"/>
          <w:color w:val="000000" w:themeColor="text1"/>
        </w:rPr>
      </w:pPr>
      <w:bookmarkStart w:id="5" w:name="Par164"/>
      <w:bookmarkEnd w:id="5"/>
      <w:r w:rsidRPr="00FF28DE">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rPr>
          <w:t>разделом VII</w:t>
        </w:r>
      </w:hyperlink>
      <w:r w:rsidRPr="00FF28DE">
        <w:rPr>
          <w:rFonts w:ascii="Times New Roman" w:hAnsi="Times New Roman" w:cs="Times New Roman"/>
          <w:color w:val="000000" w:themeColor="text1"/>
        </w:rPr>
        <w:t xml:space="preserve"> настоящего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4.3. Заказчик обязуется:</w:t>
      </w:r>
      <w:bookmarkStart w:id="6" w:name="Par168"/>
      <w:bookmarkEnd w:id="6"/>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4.3.2. Принять решение об одностороннем отказе от исполнения контракта в случаях:</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 если в ходе исполнения Контракта установлено, что:</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В случае принятия решения об одностороннем отказе от исполнения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4.3.3. Требовать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rPr>
          <w:t>разделом VII</w:t>
        </w:r>
      </w:hyperlink>
      <w:r w:rsidRPr="00FF28DE">
        <w:rPr>
          <w:rFonts w:ascii="Times New Roman" w:hAnsi="Times New Roman" w:cs="Times New Roman"/>
          <w:color w:val="000000" w:themeColor="text1"/>
        </w:rPr>
        <w:t xml:space="preserve"> настоящего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8"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 и настоящим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 Заказчик вправе:</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FF28DE">
          <w:rPr>
            <w:rFonts w:ascii="Times New Roman" w:hAnsi="Times New Roman" w:cs="Times New Roman"/>
            <w:color w:val="000000" w:themeColor="text1"/>
          </w:rPr>
          <w:t>разделом VII</w:t>
        </w:r>
      </w:hyperlink>
      <w:r w:rsidRPr="00FF28DE">
        <w:rPr>
          <w:rFonts w:ascii="Times New Roman" w:hAnsi="Times New Roman" w:cs="Times New Roman"/>
          <w:color w:val="000000" w:themeColor="text1"/>
        </w:rPr>
        <w:t xml:space="preserve"> настоящего Контракта, причиненных по вине Поставщика.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4.4.5. Отказаться от приемки и оплаты Товара, не соответствующего условиям настоящего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bookmarkStart w:id="7" w:name="Par180"/>
      <w:bookmarkEnd w:id="7"/>
      <w:r w:rsidRPr="00FF28DE">
        <w:rPr>
          <w:rFonts w:ascii="Times New Roman" w:hAnsi="Times New Roman" w:cs="Times New Roman"/>
          <w:color w:val="000000" w:themeColor="text1"/>
        </w:rPr>
        <w:t>4.4.6.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4.4.7.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9"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w:t>
      </w:r>
    </w:p>
    <w:p w:rsidR="000605A2" w:rsidRDefault="000605A2" w:rsidP="000605A2">
      <w:pPr>
        <w:pStyle w:val="ConsPlusNormal"/>
        <w:ind w:firstLine="567"/>
        <w:jc w:val="center"/>
        <w:outlineLvl w:val="1"/>
        <w:rPr>
          <w:rFonts w:ascii="Times New Roman" w:hAnsi="Times New Roman" w:cs="Times New Roman"/>
        </w:rPr>
      </w:pPr>
    </w:p>
    <w:p w:rsidR="000605A2" w:rsidRPr="00002D02" w:rsidRDefault="000605A2" w:rsidP="000605A2">
      <w:pPr>
        <w:pStyle w:val="ConsPlusNormal"/>
        <w:ind w:firstLine="567"/>
        <w:jc w:val="center"/>
        <w:outlineLvl w:val="1"/>
        <w:rPr>
          <w:rFonts w:ascii="Times New Roman" w:hAnsi="Times New Roman" w:cs="Times New Roman"/>
        </w:rPr>
      </w:pPr>
      <w:r w:rsidRPr="00002D02">
        <w:rPr>
          <w:rFonts w:ascii="Times New Roman" w:hAnsi="Times New Roman" w:cs="Times New Roman"/>
        </w:rPr>
        <w:t>V. УПАКОВКА ТОВАРА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605A2" w:rsidRPr="0094729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5.2. Упаковка Товара, имеющая внешние дефекты, </w:t>
      </w:r>
      <w:r w:rsidRPr="0094729E">
        <w:rPr>
          <w:rFonts w:ascii="Times New Roman" w:hAnsi="Times New Roman" w:cs="Times New Roman"/>
          <w:color w:val="000000" w:themeColor="text1"/>
        </w:rPr>
        <w:t xml:space="preserve">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94729E">
          <w:rPr>
            <w:rFonts w:ascii="Times New Roman" w:hAnsi="Times New Roman" w:cs="Times New Roman"/>
            <w:color w:val="000000" w:themeColor="text1"/>
          </w:rPr>
          <w:t>пунктом 3.3 раздела III</w:t>
        </w:r>
      </w:hyperlink>
      <w:r w:rsidRPr="0094729E">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rsidR="000605A2" w:rsidRPr="00FF28DE" w:rsidRDefault="000605A2" w:rsidP="000605A2">
      <w:pPr>
        <w:pStyle w:val="ConsPlusNormal"/>
        <w:ind w:firstLine="540"/>
        <w:jc w:val="both"/>
        <w:rPr>
          <w:rFonts w:ascii="Times New Roman" w:hAnsi="Times New Roman" w:cs="Times New Roman"/>
          <w:color w:val="000000" w:themeColor="text1"/>
        </w:rPr>
      </w:pPr>
      <w:r w:rsidRPr="0094729E">
        <w:rPr>
          <w:rFonts w:ascii="Times New Roman" w:hAnsi="Times New Roman" w:cs="Times New Roman"/>
          <w:color w:val="000000" w:themeColor="text1"/>
        </w:rPr>
        <w:t>5.3. Поставщик несет ответственность перед Заказчиком за повреждение Товара</w:t>
      </w:r>
      <w:r w:rsidRPr="00FF28DE">
        <w:rPr>
          <w:rFonts w:ascii="Times New Roman" w:hAnsi="Times New Roman" w:cs="Times New Roman"/>
          <w:color w:val="000000" w:themeColor="text1"/>
        </w:rPr>
        <w:t xml:space="preserve"> вследствие его ненадлежащей упаковки.</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0" w:history="1">
        <w:r w:rsidRPr="00FF28DE">
          <w:rPr>
            <w:rFonts w:ascii="Times New Roman" w:hAnsi="Times New Roman" w:cs="Times New Roman"/>
            <w:color w:val="000000" w:themeColor="text1"/>
          </w:rPr>
          <w:t>части 4.1 статьи 4</w:t>
        </w:r>
      </w:hyperlink>
      <w:r w:rsidRPr="00FF28DE">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605A2" w:rsidRPr="00002D02" w:rsidRDefault="000605A2" w:rsidP="000605A2">
      <w:pPr>
        <w:pStyle w:val="ConsPlusNormal"/>
        <w:ind w:firstLine="567"/>
        <w:jc w:val="both"/>
        <w:rPr>
          <w:rFonts w:ascii="Times New Roman" w:hAnsi="Times New Roman" w:cs="Times New Roman"/>
        </w:rPr>
      </w:pPr>
    </w:p>
    <w:p w:rsidR="000605A2" w:rsidRPr="00002D02" w:rsidRDefault="000605A2" w:rsidP="000605A2">
      <w:pPr>
        <w:pStyle w:val="ConsPlusNormal"/>
        <w:ind w:firstLine="567"/>
        <w:jc w:val="center"/>
        <w:outlineLvl w:val="1"/>
        <w:rPr>
          <w:rFonts w:ascii="Times New Roman" w:hAnsi="Times New Roman" w:cs="Times New Roman"/>
        </w:rPr>
      </w:pPr>
      <w:r w:rsidRPr="00002D02">
        <w:rPr>
          <w:rFonts w:ascii="Times New Roman" w:hAnsi="Times New Roman" w:cs="Times New Roman"/>
        </w:rPr>
        <w:t>VI. КАЧЕСТВО ТОВАРА, СРОК ГОДНОСТИ.</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6.2. Товар не должен представлять опасности для жизни и здоровья граждан.</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FF28DE">
          <w:rPr>
            <w:rFonts w:ascii="Times New Roman" w:hAnsi="Times New Roman" w:cs="Times New Roman"/>
            <w:color w:val="000000" w:themeColor="text1"/>
          </w:rPr>
          <w:t>Приложение N 1</w:t>
        </w:r>
      </w:hyperlink>
      <w:r w:rsidRPr="00FF28DE">
        <w:rPr>
          <w:rFonts w:ascii="Times New Roman" w:hAnsi="Times New Roman" w:cs="Times New Roman"/>
          <w:color w:val="000000" w:themeColor="text1"/>
        </w:rPr>
        <w:t xml:space="preserve"> к настоящему Контракту).</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6.6. Размер обеспечения гарантийных обязательств не установлен. Гарантийный срок на Товар не установлен.</w:t>
      </w:r>
    </w:p>
    <w:p w:rsidR="000605A2" w:rsidRPr="00002D02" w:rsidRDefault="000605A2" w:rsidP="000605A2">
      <w:pPr>
        <w:pStyle w:val="ConsPlusNormal"/>
        <w:ind w:firstLine="567"/>
        <w:jc w:val="both"/>
        <w:rPr>
          <w:rFonts w:ascii="Times New Roman" w:hAnsi="Times New Roman" w:cs="Times New Roman"/>
        </w:rPr>
      </w:pPr>
    </w:p>
    <w:p w:rsidR="000605A2" w:rsidRPr="00002D02" w:rsidRDefault="000605A2" w:rsidP="000605A2">
      <w:pPr>
        <w:pStyle w:val="ConsPlusNormal"/>
        <w:ind w:firstLine="567"/>
        <w:jc w:val="center"/>
        <w:outlineLvl w:val="1"/>
        <w:rPr>
          <w:rFonts w:ascii="Times New Roman" w:hAnsi="Times New Roman" w:cs="Times New Roman"/>
        </w:rPr>
      </w:pPr>
      <w:bookmarkStart w:id="8" w:name="Par211"/>
      <w:bookmarkEnd w:id="8"/>
      <w:r w:rsidRPr="00002D02">
        <w:rPr>
          <w:rFonts w:ascii="Times New Roman" w:hAnsi="Times New Roman" w:cs="Times New Roman"/>
        </w:rPr>
        <w:t xml:space="preserve">VII. ОТВЕТСТВЕННОСТЬ СТОРОН </w:t>
      </w:r>
    </w:p>
    <w:p w:rsidR="000605A2" w:rsidRPr="00002D02" w:rsidRDefault="000605A2" w:rsidP="000605A2">
      <w:pPr>
        <w:pStyle w:val="ConsPlusNormal"/>
        <w:ind w:firstLine="567"/>
        <w:jc w:val="both"/>
        <w:rPr>
          <w:rFonts w:ascii="Times New Roman" w:hAnsi="Times New Roman" w:cs="Times New Roman"/>
        </w:rPr>
      </w:pPr>
    </w:p>
    <w:p w:rsidR="000605A2" w:rsidRPr="00310239" w:rsidRDefault="000605A2" w:rsidP="000605A2">
      <w:pPr>
        <w:pStyle w:val="ConsPlusNormal"/>
        <w:ind w:firstLine="540"/>
        <w:jc w:val="both"/>
        <w:rPr>
          <w:rFonts w:ascii="Times New Roman" w:hAnsi="Times New Roman" w:cs="Times New Roman"/>
          <w:color w:val="000000" w:themeColor="text1"/>
        </w:rPr>
      </w:pPr>
      <w:bookmarkStart w:id="9" w:name="Par231"/>
      <w:bookmarkEnd w:id="9"/>
      <w:r w:rsidRPr="00310239">
        <w:rPr>
          <w:rFonts w:ascii="Times New Roman" w:hAnsi="Times New Roman" w:cs="Times New Roman"/>
          <w:color w:val="000000" w:themeColor="text1"/>
        </w:rPr>
        <w:t>7.1.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605A2" w:rsidRPr="006C7363" w:rsidRDefault="000605A2" w:rsidP="000605A2">
      <w:pPr>
        <w:autoSpaceDE w:val="0"/>
        <w:autoSpaceDN w:val="0"/>
        <w:adjustRightInd w:val="0"/>
        <w:ind w:firstLine="567"/>
        <w:jc w:val="both"/>
        <w:rPr>
          <w:sz w:val="22"/>
          <w:szCs w:val="22"/>
        </w:rPr>
      </w:pPr>
      <w:r w:rsidRPr="006C7363">
        <w:rPr>
          <w:sz w:val="22"/>
          <w:szCs w:val="22"/>
        </w:rPr>
        <w:t xml:space="preserve">7.2. В случае неисполнения Поставщиком условий настоящего Контракта Заказчик вправе обратиться в суд с требованием о расторжении настоящего Контракта. </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proofErr w:type="gramStart"/>
      <w:r w:rsidRPr="00310239">
        <w:rPr>
          <w:rFonts w:ascii="Times New Roman" w:hAnsi="Times New Roman" w:cs="Times New Roman"/>
          <w:color w:val="000000" w:themeColor="text1"/>
        </w:rPr>
        <w:t>в  размере</w:t>
      </w:r>
      <w:proofErr w:type="gramEnd"/>
      <w:r w:rsidRPr="00310239">
        <w:rPr>
          <w:rFonts w:ascii="Times New Roman" w:hAnsi="Times New Roman" w:cs="Times New Roman"/>
          <w:color w:val="000000" w:themeColor="text1"/>
        </w:rPr>
        <w:t xml:space="preserve"> 1 процента цены контракта (этапа), но не </w:t>
      </w:r>
      <w:r w:rsidRPr="00310239">
        <w:rPr>
          <w:rFonts w:ascii="Times New Roman" w:hAnsi="Times New Roman" w:cs="Times New Roman"/>
          <w:b/>
          <w:color w:val="000000" w:themeColor="text1"/>
        </w:rPr>
        <w:t>более 5 тыс. рублей и не менее 1 тыс. рублей.</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7.6. 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10 процентов цены Контракта, если цена Контракта не превышает 3 млн. рублей;</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7.8.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lastRenderedPageBreak/>
        <w:t>7.10.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w:t>
      </w:r>
      <w:r>
        <w:rPr>
          <w:rFonts w:ascii="Times New Roman" w:hAnsi="Times New Roman" w:cs="Times New Roman"/>
          <w:color w:val="000000" w:themeColor="text1"/>
        </w:rPr>
        <w:t>ядке, установленном в пункте 7.4</w:t>
      </w:r>
      <w:r w:rsidRPr="00310239">
        <w:rPr>
          <w:rFonts w:ascii="Times New Roman" w:hAnsi="Times New Roman" w:cs="Times New Roman"/>
          <w:color w:val="000000" w:themeColor="text1"/>
        </w:rPr>
        <w:t xml:space="preserve"> настоящего Контракта.</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7.11. Применение неустойки (штрафа, пени) не освобождает Стороны от исполнения обязательств по Контракту.</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605A2" w:rsidRPr="00310239" w:rsidRDefault="000605A2" w:rsidP="000605A2">
      <w:pPr>
        <w:pStyle w:val="ConsPlusNormal"/>
        <w:ind w:firstLine="540"/>
        <w:jc w:val="both"/>
        <w:rPr>
          <w:rFonts w:ascii="Times New Roman" w:hAnsi="Times New Roman" w:cs="Times New Roman"/>
          <w:color w:val="000000" w:themeColor="text1"/>
        </w:rPr>
      </w:pPr>
      <w:r w:rsidRPr="00310239">
        <w:rPr>
          <w:rFonts w:ascii="Times New Roman" w:hAnsi="Times New Roman" w:cs="Times New Roman"/>
          <w:color w:val="000000" w:themeColor="text1"/>
        </w:rPr>
        <w:t>7.14.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05A2" w:rsidRPr="00FF28DE" w:rsidRDefault="000605A2" w:rsidP="000605A2">
      <w:pPr>
        <w:pStyle w:val="ConsPlusNormal"/>
        <w:ind w:firstLine="540"/>
        <w:jc w:val="both"/>
        <w:rPr>
          <w:rFonts w:ascii="Times New Roman" w:hAnsi="Times New Roman" w:cs="Times New Roman"/>
        </w:rPr>
      </w:pPr>
      <w:r w:rsidRPr="00310239">
        <w:rPr>
          <w:rFonts w:ascii="Times New Roman" w:hAnsi="Times New Roman" w:cs="Times New Roman"/>
        </w:rPr>
        <w:t>7.15.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0605A2" w:rsidRPr="00002D02" w:rsidRDefault="000605A2" w:rsidP="000605A2">
      <w:pPr>
        <w:pStyle w:val="ConsPlusNormal"/>
        <w:ind w:firstLine="0"/>
        <w:jc w:val="center"/>
        <w:outlineLvl w:val="1"/>
        <w:rPr>
          <w:rFonts w:ascii="Times New Roman" w:hAnsi="Times New Roman" w:cs="Times New Roman"/>
        </w:rPr>
      </w:pPr>
      <w:r w:rsidRPr="00002D02">
        <w:rPr>
          <w:rFonts w:ascii="Times New Roman" w:hAnsi="Times New Roman" w:cs="Times New Roman"/>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8.1. Обеспечение исполнения настоящего Контракта установлено в размере 10 % от цены контракта.</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 исполнение основного обязательства по поставке Товара;</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 соблюдение срока поставки </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0605A2" w:rsidRPr="00FF28DE" w:rsidRDefault="000605A2" w:rsidP="000605A2">
      <w:pPr>
        <w:pStyle w:val="ConsPlusNormal"/>
        <w:jc w:val="both"/>
        <w:rPr>
          <w:rFonts w:ascii="Times New Roman" w:hAnsi="Times New Roman" w:cs="Times New Roman"/>
          <w:color w:val="000000" w:themeColor="text1"/>
        </w:rPr>
      </w:pPr>
      <w:r w:rsidRPr="00FF28DE">
        <w:rPr>
          <w:rFonts w:ascii="Times New Roman" w:hAnsi="Times New Roman" w:cs="Times New Roman"/>
          <w:color w:val="000000" w:themeColor="text1"/>
        </w:rPr>
        <w:t>8.3.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8.4. </w:t>
      </w:r>
      <w:r w:rsidRPr="00FF28DE">
        <w:rPr>
          <w:rFonts w:ascii="Times New Roman" w:hAnsi="Times New Roman" w:cs="Times New Roman"/>
          <w:color w:val="000000"/>
        </w:rPr>
        <w:t xml:space="preserve">В случае если обеспечение исполнения настоящего Контракта представлено в форме независимой гарантии, срок действия такой независимой гарантии </w:t>
      </w:r>
      <w:r w:rsidRPr="00FF28DE">
        <w:rPr>
          <w:rFonts w:ascii="Times New Roman" w:hAnsi="Times New Roman" w:cs="Times New Roman"/>
          <w:color w:val="000000" w:themeColor="text1"/>
        </w:rPr>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0605A2" w:rsidRPr="00FF28DE" w:rsidRDefault="000605A2" w:rsidP="000605A2">
      <w:pPr>
        <w:pStyle w:val="ConsPlusNormal"/>
        <w:ind w:firstLine="567"/>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8.5. </w:t>
      </w:r>
      <w:r w:rsidRPr="00FF28DE">
        <w:rPr>
          <w:rFonts w:ascii="Times New Roman" w:hAnsi="Times New Roman" w:cs="Times New Roman"/>
          <w:color w:val="000000"/>
        </w:rPr>
        <w:t xml:space="preserve">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1" w:history="1">
        <w:r w:rsidRPr="00FF28DE">
          <w:rPr>
            <w:rFonts w:ascii="Times New Roman" w:hAnsi="Times New Roman" w:cs="Times New Roman"/>
            <w:color w:val="000000"/>
          </w:rPr>
          <w:t>частями 7.2</w:t>
        </w:r>
      </w:hyperlink>
      <w:r w:rsidRPr="00FF28DE">
        <w:rPr>
          <w:rFonts w:ascii="Times New Roman" w:hAnsi="Times New Roman" w:cs="Times New Roman"/>
          <w:color w:val="000000"/>
        </w:rPr>
        <w:t xml:space="preserve"> и </w:t>
      </w:r>
      <w:hyperlink r:id="rId12" w:history="1">
        <w:r w:rsidRPr="00FF28DE">
          <w:rPr>
            <w:rFonts w:ascii="Times New Roman" w:hAnsi="Times New Roman" w:cs="Times New Roman"/>
            <w:color w:val="000000"/>
          </w:rPr>
          <w:t>7.3 статьи 96</w:t>
        </w:r>
      </w:hyperlink>
      <w:r w:rsidRPr="00FF28DE">
        <w:rPr>
          <w:rFonts w:ascii="Times New Roman" w:hAnsi="Times New Roman" w:cs="Times New Roman"/>
          <w:color w:val="000000"/>
        </w:rPr>
        <w:t xml:space="preserve"> Закона N 44-ФЗ. В случае если настоящим Контрактом предусмотрены отдельные этапы его исполнения </w:t>
      </w:r>
      <w:r w:rsidRPr="00FF28DE">
        <w:rPr>
          <w:rFonts w:ascii="Times New Roman" w:hAnsi="Times New Roman" w:cs="Times New Roman"/>
          <w:color w:val="000000"/>
        </w:rPr>
        <w:lastRenderedPageBreak/>
        <w:t xml:space="preserve">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3" w:history="1">
        <w:r w:rsidRPr="00FF28DE">
          <w:rPr>
            <w:rFonts w:ascii="Times New Roman" w:hAnsi="Times New Roman" w:cs="Times New Roman"/>
            <w:color w:val="000000"/>
          </w:rPr>
          <w:t>частями 7.2</w:t>
        </w:r>
      </w:hyperlink>
      <w:r w:rsidRPr="00FF28DE">
        <w:rPr>
          <w:rFonts w:ascii="Times New Roman" w:hAnsi="Times New Roman" w:cs="Times New Roman"/>
          <w:color w:val="000000"/>
        </w:rPr>
        <w:t xml:space="preserve"> и </w:t>
      </w:r>
      <w:hyperlink r:id="rId14" w:history="1">
        <w:r w:rsidRPr="00FF28DE">
          <w:rPr>
            <w:rFonts w:ascii="Times New Roman" w:hAnsi="Times New Roman" w:cs="Times New Roman"/>
            <w:color w:val="000000"/>
          </w:rPr>
          <w:t>7.3 статьи 96</w:t>
        </w:r>
      </w:hyperlink>
      <w:r w:rsidRPr="00FF28DE">
        <w:rPr>
          <w:rFonts w:ascii="Times New Roman" w:hAnsi="Times New Roman" w:cs="Times New Roman"/>
          <w:color w:val="000000"/>
        </w:rPr>
        <w:t xml:space="preserve"> Закона № 44-ФЗ.</w:t>
      </w:r>
    </w:p>
    <w:p w:rsidR="000605A2" w:rsidRPr="00FF28DE" w:rsidRDefault="000605A2" w:rsidP="000605A2">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themeColor="text1"/>
        </w:rPr>
        <w:t xml:space="preserve">8.6. </w:t>
      </w:r>
      <w:r w:rsidRPr="00FF28DE">
        <w:rPr>
          <w:rFonts w:ascii="Times New Roman" w:hAnsi="Times New Roman" w:cs="Times New Roman"/>
          <w:color w:val="000000"/>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5" w:history="1">
        <w:r w:rsidRPr="00FF28DE">
          <w:rPr>
            <w:rFonts w:ascii="Times New Roman" w:hAnsi="Times New Roman" w:cs="Times New Roman"/>
            <w:color w:val="000000"/>
          </w:rPr>
          <w:t>частями 7</w:t>
        </w:r>
      </w:hyperlink>
      <w:r w:rsidRPr="00FF28DE">
        <w:rPr>
          <w:rFonts w:ascii="Times New Roman" w:hAnsi="Times New Roman" w:cs="Times New Roman"/>
          <w:color w:val="000000"/>
        </w:rPr>
        <w:t xml:space="preserve">, </w:t>
      </w:r>
      <w:hyperlink r:id="rId16" w:history="1">
        <w:r w:rsidRPr="00FF28DE">
          <w:rPr>
            <w:rFonts w:ascii="Times New Roman" w:hAnsi="Times New Roman" w:cs="Times New Roman"/>
            <w:color w:val="000000"/>
          </w:rPr>
          <w:t>7.1</w:t>
        </w:r>
      </w:hyperlink>
      <w:r w:rsidRPr="00FF28DE">
        <w:rPr>
          <w:rFonts w:ascii="Times New Roman" w:hAnsi="Times New Roman" w:cs="Times New Roman"/>
          <w:color w:val="000000"/>
        </w:rPr>
        <w:t xml:space="preserve"> и </w:t>
      </w:r>
      <w:hyperlink r:id="rId17" w:history="1">
        <w:r w:rsidRPr="00FF28DE">
          <w:rPr>
            <w:rFonts w:ascii="Times New Roman" w:hAnsi="Times New Roman" w:cs="Times New Roman"/>
            <w:color w:val="000000"/>
          </w:rPr>
          <w:t>7.2 статьи 96</w:t>
        </w:r>
      </w:hyperlink>
      <w:r w:rsidRPr="00FF28DE">
        <w:rPr>
          <w:rFonts w:ascii="Times New Roman" w:hAnsi="Times New Roman" w:cs="Times New Roman"/>
          <w:color w:val="000000"/>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0605A2" w:rsidRPr="00FF28DE" w:rsidRDefault="000605A2" w:rsidP="000605A2">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rPr>
        <w:t>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05A2" w:rsidRPr="00FF28DE" w:rsidRDefault="000605A2" w:rsidP="000605A2">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w:t>
      </w:r>
    </w:p>
    <w:p w:rsidR="000605A2" w:rsidRPr="00FF28DE" w:rsidRDefault="000605A2" w:rsidP="000605A2">
      <w:pPr>
        <w:pStyle w:val="ConsPlusNormal"/>
        <w:ind w:firstLine="567"/>
        <w:jc w:val="both"/>
        <w:rPr>
          <w:rFonts w:ascii="Times New Roman" w:hAnsi="Times New Roman" w:cs="Times New Roman"/>
          <w:color w:val="000000"/>
        </w:rPr>
      </w:pPr>
      <w:r w:rsidRPr="00FF28DE">
        <w:rPr>
          <w:rFonts w:ascii="Times New Roman" w:hAnsi="Times New Roman" w:cs="Times New Roman"/>
          <w:color w:val="000000" w:themeColor="text1"/>
        </w:rPr>
        <w:t>8.9. 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w:t>
      </w:r>
    </w:p>
    <w:p w:rsidR="000605A2" w:rsidRPr="00002D02" w:rsidRDefault="000605A2" w:rsidP="000605A2">
      <w:pPr>
        <w:pStyle w:val="ConsPlusNormal"/>
        <w:ind w:firstLine="567"/>
        <w:jc w:val="both"/>
        <w:rPr>
          <w:rFonts w:ascii="Times New Roman" w:hAnsi="Times New Roman" w:cs="Times New Roman"/>
        </w:rPr>
      </w:pPr>
    </w:p>
    <w:p w:rsidR="000605A2" w:rsidRPr="00002D02" w:rsidRDefault="000605A2" w:rsidP="000605A2">
      <w:pPr>
        <w:pStyle w:val="ConsPlusNormal"/>
        <w:ind w:firstLine="0"/>
        <w:jc w:val="center"/>
        <w:outlineLvl w:val="1"/>
        <w:rPr>
          <w:rFonts w:ascii="Times New Roman" w:hAnsi="Times New Roman" w:cs="Times New Roman"/>
        </w:rPr>
      </w:pPr>
      <w:r w:rsidRPr="00002D02">
        <w:rPr>
          <w:rFonts w:ascii="Times New Roman" w:hAnsi="Times New Roman" w:cs="Times New Roman"/>
        </w:rPr>
        <w:t>IX. ОБСТОЯТЕЛЬСТВА НЕПРЕОДОЛИМОЙ СИЛЫ</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002D02">
          <w:rPr>
            <w:rFonts w:ascii="Times New Roman" w:hAnsi="Times New Roman" w:cs="Times New Roman"/>
          </w:rPr>
          <w:t>пунктах 9.2</w:t>
        </w:r>
      </w:hyperlink>
      <w:r w:rsidRPr="00002D02">
        <w:rPr>
          <w:rFonts w:ascii="Times New Roman" w:hAnsi="Times New Roman" w:cs="Times New Roman"/>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002D02">
          <w:rPr>
            <w:rFonts w:ascii="Times New Roman" w:hAnsi="Times New Roman" w:cs="Times New Roman"/>
          </w:rPr>
          <w:t>9.3</w:t>
        </w:r>
      </w:hyperlink>
      <w:r w:rsidRPr="00002D02">
        <w:rPr>
          <w:rFonts w:ascii="Times New Roman" w:hAnsi="Times New Roman" w:cs="Times New Roman"/>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605A2" w:rsidRPr="00002D02" w:rsidRDefault="000605A2" w:rsidP="000605A2">
      <w:pPr>
        <w:pStyle w:val="ConsPlusNormal"/>
        <w:ind w:firstLine="0"/>
        <w:jc w:val="center"/>
        <w:outlineLvl w:val="1"/>
        <w:rPr>
          <w:rFonts w:ascii="Times New Roman" w:hAnsi="Times New Roman" w:cs="Times New Roman"/>
        </w:rPr>
      </w:pPr>
      <w:r w:rsidRPr="00002D02">
        <w:rPr>
          <w:rFonts w:ascii="Times New Roman" w:hAnsi="Times New Roman" w:cs="Times New Roman"/>
        </w:rPr>
        <w:t>X. РАССМОТРЕНИЕ И РАЗРЕШЕНИЕ СПОРОВ</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10.1. Все споры, возникающие из настоящего Контракта, Стороны могут разрешать путем переговоров.</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8" w:history="1">
        <w:r w:rsidRPr="00002D02">
          <w:rPr>
            <w:rFonts w:ascii="Times New Roman" w:hAnsi="Times New Roman" w:cs="Times New Roman"/>
          </w:rPr>
          <w:t>части 5 статьи 4</w:t>
        </w:r>
      </w:hyperlink>
      <w:r w:rsidRPr="00002D02">
        <w:rPr>
          <w:rFonts w:ascii="Times New Roman" w:hAnsi="Times New Roman" w:cs="Times New Roman"/>
        </w:rPr>
        <w:t xml:space="preserve"> Арбитражного процессуального кодекса </w:t>
      </w:r>
      <w:r w:rsidRPr="00002D02">
        <w:rPr>
          <w:rFonts w:ascii="Times New Roman" w:hAnsi="Times New Roman" w:cs="Times New Roman"/>
        </w:rPr>
        <w:lastRenderedPageBreak/>
        <w:t xml:space="preserve">Российской Федерации  принятие сторонами мер по досудебному урегулированию не является обязательным.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10.5.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0605A2" w:rsidRPr="00002D02" w:rsidRDefault="000605A2" w:rsidP="000605A2">
      <w:pPr>
        <w:pStyle w:val="ConsPlusNormal"/>
        <w:ind w:firstLine="567"/>
        <w:jc w:val="both"/>
        <w:rPr>
          <w:rFonts w:ascii="Times New Roman" w:hAnsi="Times New Roman" w:cs="Times New Roman"/>
        </w:rPr>
      </w:pPr>
    </w:p>
    <w:p w:rsidR="000605A2" w:rsidRPr="00002D02" w:rsidRDefault="000605A2" w:rsidP="000605A2">
      <w:pPr>
        <w:pStyle w:val="ConsPlusNormal"/>
        <w:ind w:firstLine="567"/>
        <w:jc w:val="center"/>
        <w:outlineLvl w:val="1"/>
        <w:rPr>
          <w:rFonts w:ascii="Times New Roman" w:hAnsi="Times New Roman" w:cs="Times New Roman"/>
        </w:rPr>
      </w:pPr>
      <w:r w:rsidRPr="00002D02">
        <w:rPr>
          <w:rFonts w:ascii="Times New Roman" w:hAnsi="Times New Roman" w:cs="Times New Roman"/>
        </w:rPr>
        <w:t>XI. СРОК ДЕЙСТВИЯ И ПОРЯДОК ИЗМЕНЕНИЯ, РАСТОРЖЕНИЯ КОНТРАКТА</w:t>
      </w:r>
    </w:p>
    <w:p w:rsidR="000605A2" w:rsidRPr="00FF28DE" w:rsidRDefault="000605A2" w:rsidP="000605A2">
      <w:pPr>
        <w:pStyle w:val="ConsPlusNormal"/>
        <w:ind w:firstLine="540"/>
        <w:jc w:val="both"/>
        <w:rPr>
          <w:rFonts w:ascii="Times New Roman" w:hAnsi="Times New Roman" w:cs="Times New Roman"/>
          <w:color w:val="000000" w:themeColor="text1"/>
        </w:rPr>
      </w:pPr>
      <w:bookmarkStart w:id="12" w:name="Par275"/>
      <w:bookmarkEnd w:id="12"/>
      <w:r w:rsidRPr="00FF28DE">
        <w:rPr>
          <w:rFonts w:ascii="Times New Roman" w:hAnsi="Times New Roman" w:cs="Times New Roman"/>
          <w:color w:val="000000" w:themeColor="text1"/>
        </w:rPr>
        <w:t xml:space="preserve">11.1. Настоящий Контракт вступает в силу с даты его заключения обеими Сторонами и действует по "31" декабря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Срок исполнения Контракта включает в себя: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 срок поставки товара: с 01.07.2024 по 31.12.2024 года;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2. приемка: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9" w:history="1">
        <w:r w:rsidRPr="00FF28DE">
          <w:rPr>
            <w:rFonts w:ascii="Times New Roman" w:hAnsi="Times New Roman" w:cs="Times New Roman"/>
            <w:color w:val="000000" w:themeColor="text1"/>
          </w:rPr>
          <w:t>Законом</w:t>
        </w:r>
      </w:hyperlink>
      <w:r w:rsidRPr="00FF28DE">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20" w:history="1">
        <w:r w:rsidRPr="00FF28DE">
          <w:rPr>
            <w:rFonts w:ascii="Times New Roman" w:hAnsi="Times New Roman" w:cs="Times New Roman"/>
            <w:color w:val="000000" w:themeColor="text1"/>
          </w:rPr>
          <w:t>статьей 95</w:t>
        </w:r>
      </w:hyperlink>
      <w:r w:rsidRPr="00FF28DE">
        <w:rPr>
          <w:rFonts w:ascii="Times New Roman" w:hAnsi="Times New Roman" w:cs="Times New Roman"/>
          <w:color w:val="000000" w:themeColor="text1"/>
        </w:rPr>
        <w:t xml:space="preserve"> Закона N 44-ФЗ.</w:t>
      </w:r>
    </w:p>
    <w:p w:rsidR="000605A2" w:rsidRPr="00FF28DE" w:rsidRDefault="000605A2" w:rsidP="000605A2">
      <w:pPr>
        <w:pStyle w:val="ConsPlusNormal"/>
        <w:ind w:firstLine="540"/>
        <w:jc w:val="both"/>
        <w:rPr>
          <w:rFonts w:ascii="Times New Roman" w:hAnsi="Times New Roman" w:cs="Times New Roman"/>
          <w:color w:val="000000" w:themeColor="text1"/>
        </w:rPr>
      </w:pPr>
      <w:r w:rsidRPr="00FF28DE">
        <w:rPr>
          <w:rFonts w:ascii="Times New Roman" w:hAnsi="Times New Roman" w:cs="Times New Roman"/>
          <w:color w:val="000000" w:themeColor="text1"/>
        </w:rPr>
        <w:t xml:space="preserve">11.6. По соглашению сторон допускается изменение существенных условий контракта, заключенного </w:t>
      </w:r>
      <w:r w:rsidRPr="00FF28DE">
        <w:rPr>
          <w:rFonts w:ascii="Times New Roman" w:hAnsi="Times New Roman" w:cs="Times New Roman"/>
          <w:color w:val="FF0000"/>
        </w:rPr>
        <w:t>до 1 января 2025</w:t>
      </w:r>
      <w:r w:rsidRPr="00FF28DE">
        <w:rPr>
          <w:rFonts w:ascii="Times New Roman" w:hAnsi="Times New Roman" w:cs="Times New Roman"/>
          <w:color w:val="000000" w:themeColor="text1"/>
        </w:rPr>
        <w:t xml:space="preserve">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с соблюдением положений частей 1.3 - 1.6 статьи 95 Закона № 44-ФЗ на основании решения высшего исполнительного органа государственной власти субъекта Российской Федерации.</w:t>
      </w:r>
    </w:p>
    <w:p w:rsidR="000605A2" w:rsidRPr="00002D02" w:rsidRDefault="000605A2" w:rsidP="000605A2">
      <w:pPr>
        <w:pStyle w:val="ConsPlusNormal"/>
        <w:ind w:firstLine="567"/>
        <w:jc w:val="center"/>
        <w:outlineLvl w:val="1"/>
        <w:rPr>
          <w:rFonts w:ascii="Times New Roman" w:hAnsi="Times New Roman" w:cs="Times New Roman"/>
        </w:rPr>
      </w:pPr>
      <w:r w:rsidRPr="00002D02">
        <w:rPr>
          <w:rFonts w:ascii="Times New Roman" w:hAnsi="Times New Roman" w:cs="Times New Roman"/>
        </w:rPr>
        <w:t xml:space="preserve">XII. ПРОЧИЕ ПОЛОЖЕНИЯ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12.1. Во всем, что не оговорено в настоящем Контракте, Стороны руководствуются действующим законодательством Российской Федерации.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002D02">
          <w:rPr>
            <w:rFonts w:ascii="Times New Roman" w:hAnsi="Times New Roman" w:cs="Times New Roman"/>
          </w:rPr>
          <w:t>разделе XIV</w:t>
        </w:r>
      </w:hyperlink>
      <w:r w:rsidRPr="00002D02">
        <w:rPr>
          <w:rFonts w:ascii="Times New Roman" w:hAnsi="Times New Roman" w:cs="Times New Roman"/>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002D02">
          <w:rPr>
            <w:rFonts w:ascii="Times New Roman" w:hAnsi="Times New Roman" w:cs="Times New Roman"/>
          </w:rPr>
          <w:t>разделе XIV</w:t>
        </w:r>
      </w:hyperlink>
      <w:r w:rsidRPr="00002D02">
        <w:rPr>
          <w:rFonts w:ascii="Times New Roman" w:hAnsi="Times New Roman" w:cs="Times New Roman"/>
        </w:rPr>
        <w:t xml:space="preserve"> настоящего Контракта, либо с использованием факсимильной связи.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002D02">
          <w:rPr>
            <w:rFonts w:ascii="Times New Roman" w:hAnsi="Times New Roman" w:cs="Times New Roman"/>
          </w:rPr>
          <w:t>разделе XIV</w:t>
        </w:r>
      </w:hyperlink>
      <w:r w:rsidRPr="00002D02">
        <w:rPr>
          <w:rFonts w:ascii="Times New Roman" w:hAnsi="Times New Roman" w:cs="Times New Roman"/>
        </w:rPr>
        <w:t xml:space="preserve"> настоящего Контракта, считается надлежащим уведомлением Сторон.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0605A2" w:rsidRPr="00002D02" w:rsidRDefault="000605A2" w:rsidP="000605A2">
      <w:pPr>
        <w:pStyle w:val="ConsPlusNormal"/>
        <w:ind w:firstLine="567"/>
        <w:jc w:val="both"/>
        <w:rPr>
          <w:rFonts w:ascii="Times New Roman" w:hAnsi="Times New Roman" w:cs="Times New Roman"/>
        </w:rPr>
      </w:pPr>
      <w:r w:rsidRPr="00002D02">
        <w:rPr>
          <w:rFonts w:ascii="Times New Roman" w:hAnsi="Times New Roman" w:cs="Times New Roman"/>
        </w:rPr>
        <w:t>12.6. Настоящий Контракт составлен в форме электронного документа, подписанного усиленными электронными подписями Сторон.</w:t>
      </w:r>
    </w:p>
    <w:p w:rsidR="000605A2" w:rsidRPr="00002D02" w:rsidRDefault="000605A2" w:rsidP="000605A2">
      <w:pPr>
        <w:pStyle w:val="ConsPlusNormal"/>
        <w:ind w:firstLine="0"/>
        <w:jc w:val="both"/>
        <w:rPr>
          <w:rFonts w:ascii="Times New Roman" w:hAnsi="Times New Roman" w:cs="Times New Roman"/>
        </w:rPr>
      </w:pPr>
    </w:p>
    <w:p w:rsidR="000605A2" w:rsidRPr="00002D02" w:rsidRDefault="000605A2" w:rsidP="000605A2">
      <w:pPr>
        <w:pStyle w:val="ConsPlusNormal"/>
        <w:ind w:firstLine="0"/>
        <w:jc w:val="center"/>
        <w:outlineLvl w:val="1"/>
        <w:rPr>
          <w:rFonts w:ascii="Times New Roman" w:hAnsi="Times New Roman" w:cs="Times New Roman"/>
        </w:rPr>
      </w:pPr>
      <w:r w:rsidRPr="00002D02">
        <w:rPr>
          <w:rFonts w:ascii="Times New Roman" w:hAnsi="Times New Roman" w:cs="Times New Roman"/>
        </w:rPr>
        <w:t xml:space="preserve">XIII. ПЕРЕЧЕНЬ ПРИЛОЖЕНИЙ  </w:t>
      </w:r>
    </w:p>
    <w:p w:rsidR="000605A2" w:rsidRPr="00002D02" w:rsidRDefault="000605A2" w:rsidP="000605A2">
      <w:pPr>
        <w:pStyle w:val="ConsPlusNormal"/>
        <w:ind w:firstLine="0"/>
        <w:jc w:val="both"/>
        <w:rPr>
          <w:rFonts w:ascii="Times New Roman" w:hAnsi="Times New Roman" w:cs="Times New Roman"/>
        </w:rPr>
      </w:pPr>
    </w:p>
    <w:p w:rsidR="000605A2" w:rsidRPr="00002D02" w:rsidRDefault="000605A2" w:rsidP="000605A2">
      <w:pPr>
        <w:pStyle w:val="ConsPlusNormal"/>
        <w:ind w:firstLine="0"/>
        <w:jc w:val="both"/>
        <w:rPr>
          <w:rFonts w:ascii="Times New Roman" w:hAnsi="Times New Roman" w:cs="Times New Roman"/>
        </w:rPr>
      </w:pPr>
      <w:r w:rsidRPr="00002D02">
        <w:rPr>
          <w:rFonts w:ascii="Times New Roman" w:hAnsi="Times New Roman" w:cs="Times New Roman"/>
        </w:rPr>
        <w:t xml:space="preserve">Неотъемлемой частью настоящего Контракта является следующее: </w:t>
      </w:r>
    </w:p>
    <w:p w:rsidR="000605A2" w:rsidRPr="00002D02" w:rsidRDefault="007D3D60" w:rsidP="000605A2">
      <w:pPr>
        <w:pStyle w:val="ConsPlusNormal"/>
        <w:ind w:firstLine="0"/>
        <w:jc w:val="both"/>
        <w:rPr>
          <w:rFonts w:ascii="Times New Roman" w:hAnsi="Times New Roman" w:cs="Times New Roman"/>
        </w:rPr>
      </w:pPr>
      <w:hyperlink w:anchor="Par326" w:tooltip="СПЕЦИФИКАЦИЯ" w:history="1">
        <w:r w:rsidR="000605A2" w:rsidRPr="00002D02">
          <w:rPr>
            <w:rFonts w:ascii="Times New Roman" w:hAnsi="Times New Roman" w:cs="Times New Roman"/>
          </w:rPr>
          <w:t>Приложение № 1</w:t>
        </w:r>
      </w:hyperlink>
      <w:r w:rsidR="000605A2" w:rsidRPr="00002D02">
        <w:rPr>
          <w:rFonts w:ascii="Times New Roman" w:hAnsi="Times New Roman" w:cs="Times New Roman"/>
        </w:rPr>
        <w:t xml:space="preserve"> - Спецификация на ___ листах; </w:t>
      </w:r>
    </w:p>
    <w:p w:rsidR="000605A2" w:rsidRPr="00002D02" w:rsidRDefault="007D3D60" w:rsidP="000605A2">
      <w:pPr>
        <w:pStyle w:val="ConsPlusNormal"/>
        <w:ind w:firstLine="0"/>
        <w:jc w:val="both"/>
        <w:rPr>
          <w:rFonts w:ascii="Times New Roman" w:hAnsi="Times New Roman" w:cs="Times New Roman"/>
        </w:rPr>
      </w:pPr>
      <w:hyperlink w:anchor="Par389" w:tooltip="ТЕХНИЧЕСКОЕ ЗАДАНИЕ &lt;136&gt;" w:history="1">
        <w:r w:rsidR="000605A2" w:rsidRPr="00002D02">
          <w:rPr>
            <w:rFonts w:ascii="Times New Roman" w:hAnsi="Times New Roman" w:cs="Times New Roman"/>
          </w:rPr>
          <w:t>Приложение № 2</w:t>
        </w:r>
      </w:hyperlink>
      <w:r w:rsidR="000605A2" w:rsidRPr="00002D02">
        <w:rPr>
          <w:rFonts w:ascii="Times New Roman" w:hAnsi="Times New Roman" w:cs="Times New Roman"/>
        </w:rPr>
        <w:t xml:space="preserve"> - Техническое задание на __ листах; </w:t>
      </w:r>
    </w:p>
    <w:p w:rsidR="000605A2" w:rsidRPr="00002D02" w:rsidRDefault="007D3D60" w:rsidP="000605A2">
      <w:pPr>
        <w:pStyle w:val="ConsPlusNormal"/>
        <w:tabs>
          <w:tab w:val="left" w:pos="6096"/>
        </w:tabs>
        <w:ind w:firstLine="0"/>
        <w:jc w:val="both"/>
        <w:rPr>
          <w:rFonts w:ascii="Times New Roman" w:hAnsi="Times New Roman" w:cs="Times New Roman"/>
        </w:rPr>
      </w:pPr>
      <w:hyperlink w:anchor="Par465" w:tooltip="ФОРМА ЗАЯВКИ НА ПОСТАВКУ ТОВАРА" w:history="1">
        <w:r w:rsidR="000605A2" w:rsidRPr="00002D02">
          <w:rPr>
            <w:rFonts w:ascii="Times New Roman" w:hAnsi="Times New Roman" w:cs="Times New Roman"/>
          </w:rPr>
          <w:t xml:space="preserve">Приложение № </w:t>
        </w:r>
      </w:hyperlink>
      <w:r w:rsidR="000605A2" w:rsidRPr="00002D02">
        <w:rPr>
          <w:rFonts w:ascii="Times New Roman" w:hAnsi="Times New Roman" w:cs="Times New Roman"/>
        </w:rPr>
        <w:t xml:space="preserve">3 - Форма заявки на поставку Товара на __ листах; </w:t>
      </w:r>
    </w:p>
    <w:p w:rsidR="000605A2" w:rsidRPr="00002D02" w:rsidRDefault="000605A2" w:rsidP="000605A2">
      <w:pPr>
        <w:pStyle w:val="ConsPlusNormal"/>
        <w:tabs>
          <w:tab w:val="left" w:pos="6096"/>
        </w:tabs>
        <w:ind w:firstLine="0"/>
        <w:jc w:val="both"/>
        <w:rPr>
          <w:rFonts w:ascii="Times New Roman" w:hAnsi="Times New Roman" w:cs="Times New Roman"/>
        </w:rPr>
      </w:pPr>
    </w:p>
    <w:p w:rsidR="000605A2" w:rsidRPr="00002D02" w:rsidRDefault="000605A2" w:rsidP="000605A2">
      <w:pPr>
        <w:pStyle w:val="ConsPlusNormal"/>
        <w:tabs>
          <w:tab w:val="left" w:pos="6096"/>
        </w:tabs>
        <w:ind w:firstLine="0"/>
        <w:jc w:val="center"/>
        <w:outlineLvl w:val="1"/>
        <w:rPr>
          <w:rFonts w:ascii="Times New Roman" w:hAnsi="Times New Roman" w:cs="Times New Roman"/>
        </w:rPr>
      </w:pPr>
      <w:bookmarkStart w:id="13" w:name="Par306"/>
      <w:bookmarkEnd w:id="13"/>
      <w:r w:rsidRPr="00002D02">
        <w:rPr>
          <w:rFonts w:ascii="Times New Roman" w:hAnsi="Times New Roman" w:cs="Times New Roman"/>
        </w:rPr>
        <w:t>XIV. АДРЕСА. БАНКОВСКИЕ РЕКВИЗИТЫ И ПОДПИСИ СТОРОН:</w:t>
      </w:r>
    </w:p>
    <w:p w:rsidR="000605A2" w:rsidRPr="00002D02" w:rsidRDefault="000605A2" w:rsidP="000605A2">
      <w:pPr>
        <w:pStyle w:val="ConsPlusNormal"/>
        <w:tabs>
          <w:tab w:val="left" w:pos="6096"/>
        </w:tabs>
        <w:ind w:firstLine="0"/>
        <w:jc w:val="both"/>
        <w:rPr>
          <w:rFonts w:ascii="Times New Roman" w:hAnsi="Times New Roman" w:cs="Times New Roman"/>
        </w:rPr>
      </w:pPr>
    </w:p>
    <w:p w:rsidR="00A4101E" w:rsidRPr="00A4101E" w:rsidRDefault="00A4101E" w:rsidP="00A4101E">
      <w:pPr>
        <w:rPr>
          <w:b/>
          <w:sz w:val="22"/>
          <w:szCs w:val="22"/>
        </w:rPr>
      </w:pPr>
      <w:bookmarkStart w:id="14" w:name="_Hlk87529153"/>
      <w:r w:rsidRPr="00A4101E">
        <w:rPr>
          <w:b/>
          <w:sz w:val="22"/>
          <w:szCs w:val="22"/>
        </w:rPr>
        <w:t>Заказчик: Муниципальное дошкольное образовательное учреждение "Детский сад № 162" Ленинского района г. Саратова</w:t>
      </w:r>
    </w:p>
    <w:p w:rsidR="00A4101E" w:rsidRPr="00A4101E" w:rsidRDefault="00A4101E" w:rsidP="00A4101E">
      <w:pPr>
        <w:rPr>
          <w:b/>
          <w:sz w:val="22"/>
          <w:szCs w:val="22"/>
        </w:rPr>
      </w:pPr>
      <w:r w:rsidRPr="00A4101E">
        <w:rPr>
          <w:b/>
          <w:sz w:val="22"/>
          <w:szCs w:val="22"/>
        </w:rPr>
        <w:t>Адрес: 410041, г. Саратов ул. Ломоносова, 4 "А"</w:t>
      </w:r>
    </w:p>
    <w:p w:rsidR="00A4101E" w:rsidRPr="00A4101E" w:rsidRDefault="00A4101E" w:rsidP="00A4101E">
      <w:pPr>
        <w:rPr>
          <w:b/>
          <w:sz w:val="22"/>
          <w:szCs w:val="22"/>
        </w:rPr>
      </w:pPr>
      <w:r w:rsidRPr="00A4101E">
        <w:rPr>
          <w:b/>
          <w:sz w:val="22"/>
          <w:szCs w:val="22"/>
        </w:rPr>
        <w:t xml:space="preserve">ИНН/КПП 6453042539/645301001 </w:t>
      </w:r>
    </w:p>
    <w:p w:rsidR="00A4101E" w:rsidRPr="00A4101E" w:rsidRDefault="00A4101E" w:rsidP="00A4101E">
      <w:pPr>
        <w:rPr>
          <w:b/>
          <w:sz w:val="22"/>
          <w:szCs w:val="22"/>
        </w:rPr>
      </w:pPr>
      <w:r w:rsidRPr="00A4101E">
        <w:rPr>
          <w:b/>
          <w:sz w:val="22"/>
          <w:szCs w:val="22"/>
        </w:rPr>
        <w:t xml:space="preserve">КС (казначейский счет) 03234643637010006000 в ОТДЕЛЕНИЕ САРАТОВ БАНКА РОССИИ//УФК по Саратовской области г. Саратова  </w:t>
      </w:r>
    </w:p>
    <w:p w:rsidR="00A4101E" w:rsidRPr="00A4101E" w:rsidRDefault="00A4101E" w:rsidP="00A4101E">
      <w:pPr>
        <w:rPr>
          <w:b/>
          <w:sz w:val="22"/>
          <w:szCs w:val="22"/>
        </w:rPr>
      </w:pPr>
      <w:r w:rsidRPr="00A4101E">
        <w:rPr>
          <w:b/>
          <w:sz w:val="22"/>
          <w:szCs w:val="22"/>
        </w:rPr>
        <w:t xml:space="preserve">БИК 016311121 </w:t>
      </w:r>
    </w:p>
    <w:p w:rsidR="00A4101E" w:rsidRPr="00A4101E" w:rsidRDefault="00A4101E" w:rsidP="00A4101E">
      <w:pPr>
        <w:rPr>
          <w:b/>
          <w:sz w:val="22"/>
          <w:szCs w:val="22"/>
        </w:rPr>
      </w:pPr>
      <w:r w:rsidRPr="00A4101E">
        <w:rPr>
          <w:b/>
          <w:sz w:val="22"/>
          <w:szCs w:val="22"/>
        </w:rPr>
        <w:lastRenderedPageBreak/>
        <w:t>ЕКС (единый казначейский счет) 40102810845370000052</w:t>
      </w:r>
    </w:p>
    <w:p w:rsidR="00A4101E" w:rsidRPr="00A4101E" w:rsidRDefault="00A4101E" w:rsidP="00A4101E">
      <w:pPr>
        <w:rPr>
          <w:b/>
          <w:sz w:val="22"/>
          <w:szCs w:val="22"/>
        </w:rPr>
      </w:pPr>
      <w:r w:rsidRPr="00A4101E">
        <w:rPr>
          <w:b/>
          <w:sz w:val="22"/>
          <w:szCs w:val="22"/>
        </w:rPr>
        <w:t xml:space="preserve">Комитет по финансам администрации муниципального образования «Город Саратов» МДОУ "Детский сад № 162" </w:t>
      </w:r>
    </w:p>
    <w:p w:rsidR="00A4101E" w:rsidRPr="00A4101E" w:rsidRDefault="00A4101E" w:rsidP="00A4101E">
      <w:pPr>
        <w:rPr>
          <w:b/>
          <w:sz w:val="22"/>
          <w:szCs w:val="22"/>
        </w:rPr>
      </w:pPr>
      <w:r w:rsidRPr="00A4101E">
        <w:rPr>
          <w:b/>
          <w:sz w:val="22"/>
          <w:szCs w:val="22"/>
        </w:rPr>
        <w:t>л/с 250030262</w:t>
      </w:r>
    </w:p>
    <w:p w:rsidR="000605A2" w:rsidRPr="00002D02" w:rsidRDefault="00A4101E" w:rsidP="00A4101E">
      <w:pPr>
        <w:rPr>
          <w:rFonts w:eastAsia="Calibri"/>
          <w:sz w:val="22"/>
          <w:szCs w:val="22"/>
        </w:rPr>
      </w:pPr>
      <w:r w:rsidRPr="00A4101E">
        <w:rPr>
          <w:b/>
          <w:sz w:val="22"/>
          <w:szCs w:val="22"/>
        </w:rPr>
        <w:t>Телефон: 8(8452) 63-80-13</w:t>
      </w:r>
    </w:p>
    <w:p w:rsidR="00A465C8" w:rsidRDefault="00A465C8" w:rsidP="000605A2">
      <w:pPr>
        <w:ind w:right="62"/>
        <w:rPr>
          <w:rFonts w:eastAsia="Calibri"/>
          <w:b/>
          <w:sz w:val="22"/>
          <w:szCs w:val="22"/>
        </w:rPr>
      </w:pPr>
    </w:p>
    <w:p w:rsidR="00EF1757" w:rsidRPr="00F21100" w:rsidRDefault="00EF1757" w:rsidP="00EF1757">
      <w:pPr>
        <w:rPr>
          <w:rFonts w:eastAsia="Calibri"/>
          <w:b/>
          <w:sz w:val="22"/>
          <w:szCs w:val="22"/>
        </w:rPr>
      </w:pPr>
      <w:r w:rsidRPr="00F21100">
        <w:rPr>
          <w:rFonts w:eastAsia="Calibri"/>
          <w:b/>
          <w:sz w:val="22"/>
          <w:szCs w:val="22"/>
        </w:rPr>
        <w:t>Поставщик: Общество с ограниченной ответственностью «Спутник»</w:t>
      </w:r>
    </w:p>
    <w:p w:rsidR="00EF1757" w:rsidRPr="00F21100" w:rsidRDefault="00EF1757" w:rsidP="00EF1757">
      <w:pPr>
        <w:rPr>
          <w:rFonts w:eastAsia="Calibri"/>
          <w:b/>
          <w:sz w:val="22"/>
          <w:szCs w:val="22"/>
        </w:rPr>
      </w:pPr>
      <w:r w:rsidRPr="00F21100">
        <w:rPr>
          <w:rFonts w:eastAsia="Calibri"/>
          <w:b/>
          <w:sz w:val="22"/>
          <w:szCs w:val="22"/>
        </w:rPr>
        <w:t>Почтовый адрес: 410019, г. Саратов, ул. Крайняя, д.129/1, оф.1Б</w:t>
      </w:r>
    </w:p>
    <w:p w:rsidR="00EF1757" w:rsidRPr="00F21100" w:rsidRDefault="00EF1757" w:rsidP="00EF1757">
      <w:pPr>
        <w:rPr>
          <w:rFonts w:eastAsia="Calibri"/>
          <w:b/>
          <w:sz w:val="22"/>
          <w:szCs w:val="22"/>
        </w:rPr>
      </w:pPr>
      <w:r w:rsidRPr="00F21100">
        <w:rPr>
          <w:rFonts w:eastAsia="Calibri"/>
          <w:b/>
          <w:sz w:val="22"/>
          <w:szCs w:val="22"/>
        </w:rPr>
        <w:t>ИНН/КПП 6452126916/645201001</w:t>
      </w:r>
    </w:p>
    <w:p w:rsidR="00EF1757" w:rsidRPr="00F21100" w:rsidRDefault="00EF1757" w:rsidP="00EF1757">
      <w:pPr>
        <w:rPr>
          <w:rFonts w:eastAsia="Calibri"/>
          <w:b/>
          <w:sz w:val="22"/>
          <w:szCs w:val="22"/>
        </w:rPr>
      </w:pPr>
      <w:r w:rsidRPr="00F21100">
        <w:rPr>
          <w:rFonts w:eastAsia="Calibri"/>
          <w:b/>
          <w:sz w:val="22"/>
          <w:szCs w:val="22"/>
        </w:rPr>
        <w:t>ОКПО 10726353</w:t>
      </w:r>
    </w:p>
    <w:p w:rsidR="00EF1757" w:rsidRPr="00F21100" w:rsidRDefault="00EF1757" w:rsidP="00EF1757">
      <w:pPr>
        <w:rPr>
          <w:rFonts w:eastAsia="Calibri"/>
          <w:b/>
          <w:sz w:val="22"/>
          <w:szCs w:val="22"/>
        </w:rPr>
      </w:pPr>
      <w:r w:rsidRPr="00F21100">
        <w:rPr>
          <w:rFonts w:eastAsia="Calibri"/>
          <w:b/>
          <w:sz w:val="22"/>
          <w:szCs w:val="22"/>
        </w:rPr>
        <w:t>ОКТМО 63701000001</w:t>
      </w:r>
    </w:p>
    <w:p w:rsidR="00EF1757" w:rsidRPr="00F21100" w:rsidRDefault="00EF1757" w:rsidP="00EF1757">
      <w:pPr>
        <w:rPr>
          <w:rFonts w:eastAsia="Calibri"/>
          <w:b/>
          <w:sz w:val="22"/>
          <w:szCs w:val="22"/>
        </w:rPr>
      </w:pPr>
      <w:r w:rsidRPr="00F21100">
        <w:rPr>
          <w:rFonts w:eastAsia="Calibri"/>
          <w:b/>
          <w:sz w:val="22"/>
          <w:szCs w:val="22"/>
        </w:rPr>
        <w:t>ОГРН 1176451006247</w:t>
      </w:r>
    </w:p>
    <w:p w:rsidR="00EF1757" w:rsidRPr="00F21100" w:rsidRDefault="00EF1757" w:rsidP="00EF1757">
      <w:pPr>
        <w:rPr>
          <w:rFonts w:eastAsia="Calibri"/>
          <w:b/>
          <w:sz w:val="22"/>
          <w:szCs w:val="22"/>
        </w:rPr>
      </w:pPr>
      <w:r w:rsidRPr="00F21100">
        <w:rPr>
          <w:rFonts w:eastAsia="Calibri"/>
          <w:b/>
          <w:sz w:val="22"/>
          <w:szCs w:val="22"/>
        </w:rPr>
        <w:t xml:space="preserve">р/сч 40702810800000057252 АО «Свой Банк» г. Москва </w:t>
      </w:r>
      <w:proofErr w:type="gramStart"/>
      <w:r w:rsidRPr="00F21100">
        <w:rPr>
          <w:rFonts w:eastAsia="Calibri"/>
          <w:b/>
          <w:sz w:val="22"/>
          <w:szCs w:val="22"/>
        </w:rPr>
        <w:t>410052 ,</w:t>
      </w:r>
      <w:proofErr w:type="gramEnd"/>
      <w:r w:rsidRPr="00F21100">
        <w:rPr>
          <w:rFonts w:eastAsia="Calibri"/>
          <w:b/>
          <w:sz w:val="22"/>
          <w:szCs w:val="22"/>
        </w:rPr>
        <w:t xml:space="preserve"> г. Саратов, пр-т им. 50 лет Октября,  д. 118-а, тел. 30-69-93</w:t>
      </w:r>
    </w:p>
    <w:p w:rsidR="00EF1757" w:rsidRPr="00F21100" w:rsidRDefault="00EF1757" w:rsidP="00EF1757">
      <w:pPr>
        <w:rPr>
          <w:rFonts w:eastAsia="Calibri"/>
          <w:b/>
          <w:sz w:val="22"/>
          <w:szCs w:val="22"/>
        </w:rPr>
      </w:pPr>
      <w:r w:rsidRPr="00F21100">
        <w:rPr>
          <w:rFonts w:eastAsia="Calibri"/>
          <w:b/>
          <w:sz w:val="22"/>
          <w:szCs w:val="22"/>
        </w:rPr>
        <w:t>КС 30101810145374525827</w:t>
      </w:r>
    </w:p>
    <w:p w:rsidR="00EF1757" w:rsidRPr="00F21100" w:rsidRDefault="00EF1757" w:rsidP="00EF1757">
      <w:pPr>
        <w:rPr>
          <w:rFonts w:eastAsia="Calibri"/>
          <w:b/>
          <w:sz w:val="22"/>
          <w:szCs w:val="22"/>
        </w:rPr>
      </w:pPr>
      <w:r w:rsidRPr="00F21100">
        <w:rPr>
          <w:rFonts w:eastAsia="Calibri"/>
          <w:b/>
          <w:sz w:val="22"/>
          <w:szCs w:val="22"/>
        </w:rPr>
        <w:t>БИК 044525827</w:t>
      </w:r>
    </w:p>
    <w:p w:rsidR="00EF1757" w:rsidRPr="00F21100" w:rsidRDefault="00EF1757" w:rsidP="00EF1757">
      <w:pPr>
        <w:rPr>
          <w:rFonts w:eastAsia="Calibri"/>
          <w:b/>
          <w:sz w:val="22"/>
          <w:szCs w:val="22"/>
        </w:rPr>
      </w:pPr>
      <w:r w:rsidRPr="00F21100">
        <w:rPr>
          <w:rFonts w:eastAsia="Calibri"/>
          <w:b/>
          <w:sz w:val="22"/>
          <w:szCs w:val="22"/>
        </w:rPr>
        <w:t>Телефон (8452) 398-393 ,398-318, 398-108</w:t>
      </w:r>
    </w:p>
    <w:p w:rsidR="00EF1757" w:rsidRPr="00002D02" w:rsidRDefault="00EF1757" w:rsidP="00EF1757">
      <w:pPr>
        <w:rPr>
          <w:b/>
          <w:sz w:val="22"/>
          <w:szCs w:val="22"/>
        </w:rPr>
      </w:pPr>
      <w:r w:rsidRPr="00F21100">
        <w:rPr>
          <w:rFonts w:eastAsia="Calibri"/>
          <w:b/>
          <w:sz w:val="22"/>
          <w:szCs w:val="22"/>
        </w:rPr>
        <w:t>Эл. почта: osputnic@yandex.ru</w:t>
      </w:r>
    </w:p>
    <w:p w:rsidR="000605A2" w:rsidRPr="00002D02" w:rsidRDefault="000605A2" w:rsidP="000605A2">
      <w:pPr>
        <w:jc w:val="center"/>
        <w:rPr>
          <w:b/>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598"/>
        <w:gridCol w:w="1284"/>
        <w:gridCol w:w="3218"/>
        <w:gridCol w:w="1821"/>
      </w:tblGrid>
      <w:tr w:rsidR="000605A2" w:rsidRPr="00002D02" w:rsidTr="00587DC5">
        <w:tc>
          <w:tcPr>
            <w:tcW w:w="1620" w:type="pct"/>
            <w:vAlign w:val="bottom"/>
          </w:tcPr>
          <w:p w:rsidR="000605A2" w:rsidRPr="00002D02" w:rsidRDefault="000605A2" w:rsidP="00587DC5">
            <w:pPr>
              <w:pStyle w:val="ConsPlusNormal"/>
              <w:ind w:firstLine="0"/>
              <w:rPr>
                <w:rFonts w:ascii="Times New Roman" w:hAnsi="Times New Roman" w:cs="Times New Roman"/>
                <w:b/>
                <w:bCs/>
              </w:rPr>
            </w:pPr>
            <w:r w:rsidRPr="00002D02">
              <w:rPr>
                <w:rFonts w:ascii="Times New Roman" w:hAnsi="Times New Roman" w:cs="Times New Roman"/>
                <w:b/>
                <w:bCs/>
              </w:rPr>
              <w:t>От Заказчика:</w:t>
            </w:r>
          </w:p>
        </w:tc>
        <w:tc>
          <w:tcPr>
            <w:tcW w:w="578" w:type="pct"/>
          </w:tcPr>
          <w:p w:rsidR="000605A2" w:rsidRPr="00002D02" w:rsidRDefault="000605A2" w:rsidP="00587DC5">
            <w:pPr>
              <w:pStyle w:val="ConsPlusNormal"/>
              <w:ind w:firstLine="0"/>
              <w:rPr>
                <w:rFonts w:ascii="Times New Roman" w:hAnsi="Times New Roman" w:cs="Times New Roman"/>
                <w:b/>
                <w:bCs/>
              </w:rPr>
            </w:pPr>
          </w:p>
        </w:tc>
        <w:tc>
          <w:tcPr>
            <w:tcW w:w="1449" w:type="pct"/>
            <w:vAlign w:val="bottom"/>
          </w:tcPr>
          <w:p w:rsidR="000605A2" w:rsidRPr="00002D02" w:rsidRDefault="000605A2" w:rsidP="00587DC5">
            <w:pPr>
              <w:pStyle w:val="ConsPlusNormal"/>
              <w:ind w:firstLine="0"/>
              <w:rPr>
                <w:rFonts w:ascii="Times New Roman" w:hAnsi="Times New Roman" w:cs="Times New Roman"/>
                <w:b/>
                <w:bCs/>
              </w:rPr>
            </w:pPr>
            <w:r w:rsidRPr="00002D02">
              <w:rPr>
                <w:rFonts w:ascii="Times New Roman" w:hAnsi="Times New Roman" w:cs="Times New Roman"/>
                <w:b/>
                <w:bCs/>
              </w:rPr>
              <w:t>От Поставщика:</w:t>
            </w:r>
          </w:p>
        </w:tc>
        <w:tc>
          <w:tcPr>
            <w:tcW w:w="820" w:type="pct"/>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1620" w:type="pct"/>
            <w:tcBorders>
              <w:bottom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578" w:type="pct"/>
          </w:tcPr>
          <w:p w:rsidR="000605A2" w:rsidRPr="00002D02" w:rsidRDefault="000605A2" w:rsidP="00587DC5">
            <w:pPr>
              <w:pStyle w:val="ConsPlusNormal"/>
              <w:ind w:firstLine="0"/>
              <w:rPr>
                <w:rFonts w:ascii="Times New Roman" w:hAnsi="Times New Roman" w:cs="Times New Roman"/>
              </w:rPr>
            </w:pPr>
          </w:p>
        </w:tc>
        <w:tc>
          <w:tcPr>
            <w:tcW w:w="1449" w:type="pct"/>
            <w:tcBorders>
              <w:bottom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820" w:type="pct"/>
            <w:tcBorders>
              <w:bottom w:val="single" w:sz="4" w:space="0" w:color="auto"/>
            </w:tcBorders>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1620" w:type="pct"/>
            <w:tcBorders>
              <w:top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c>
          <w:tcPr>
            <w:tcW w:w="578" w:type="pct"/>
          </w:tcPr>
          <w:p w:rsidR="000605A2" w:rsidRPr="00002D02" w:rsidRDefault="000605A2" w:rsidP="00587DC5">
            <w:pPr>
              <w:pStyle w:val="ConsPlusNormal"/>
              <w:ind w:firstLine="0"/>
              <w:rPr>
                <w:rFonts w:ascii="Times New Roman" w:hAnsi="Times New Roman" w:cs="Times New Roman"/>
              </w:rPr>
            </w:pPr>
          </w:p>
        </w:tc>
        <w:tc>
          <w:tcPr>
            <w:tcW w:w="1449" w:type="pct"/>
            <w:tcBorders>
              <w:top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c>
          <w:tcPr>
            <w:tcW w:w="820" w:type="pct"/>
            <w:tcBorders>
              <w:top w:val="single" w:sz="4" w:space="0" w:color="auto"/>
            </w:tcBorders>
          </w:tcPr>
          <w:p w:rsidR="000605A2" w:rsidRPr="00002D02" w:rsidRDefault="000605A2" w:rsidP="00587DC5">
            <w:pPr>
              <w:pStyle w:val="ConsPlusNormal"/>
              <w:ind w:firstLine="0"/>
              <w:rPr>
                <w:rFonts w:ascii="Times New Roman" w:hAnsi="Times New Roman" w:cs="Times New Roman"/>
              </w:rPr>
            </w:pPr>
          </w:p>
        </w:tc>
      </w:tr>
      <w:bookmarkEnd w:id="14"/>
    </w:tbl>
    <w:p w:rsidR="000605A2" w:rsidRDefault="000605A2" w:rsidP="000605A2">
      <w:pPr>
        <w:pStyle w:val="ConsPlusNormal"/>
        <w:ind w:firstLine="0"/>
        <w:jc w:val="right"/>
        <w:rPr>
          <w:rFonts w:ascii="Times New Roman" w:hAnsi="Times New Roman" w:cs="Times New Roman"/>
        </w:rPr>
      </w:pPr>
    </w:p>
    <w:p w:rsidR="000605A2" w:rsidRDefault="000605A2" w:rsidP="000605A2">
      <w:pPr>
        <w:pStyle w:val="ConsPlusNormal"/>
        <w:ind w:firstLine="0"/>
        <w:jc w:val="right"/>
        <w:rPr>
          <w:rFonts w:ascii="Times New Roman" w:hAnsi="Times New Roman" w:cs="Times New Roman"/>
        </w:rPr>
      </w:pPr>
    </w:p>
    <w:p w:rsidR="000605A2" w:rsidRDefault="000605A2" w:rsidP="000605A2">
      <w:pPr>
        <w:pStyle w:val="ConsPlusNormal"/>
        <w:ind w:firstLine="0"/>
        <w:jc w:val="right"/>
        <w:rPr>
          <w:rFonts w:ascii="Times New Roman" w:hAnsi="Times New Roman" w:cs="Times New Roman"/>
        </w:rPr>
      </w:pPr>
    </w:p>
    <w:p w:rsidR="000605A2" w:rsidRDefault="000605A2" w:rsidP="000605A2">
      <w:pPr>
        <w:pStyle w:val="ConsPlusNormal"/>
        <w:ind w:firstLine="0"/>
        <w:jc w:val="right"/>
        <w:rPr>
          <w:rFonts w:ascii="Times New Roman" w:hAnsi="Times New Roman" w:cs="Times New Roman"/>
        </w:rPr>
      </w:pPr>
    </w:p>
    <w:p w:rsidR="000605A2" w:rsidRDefault="000605A2" w:rsidP="000605A2">
      <w:pPr>
        <w:spacing w:after="160" w:line="259" w:lineRule="auto"/>
        <w:rPr>
          <w:sz w:val="22"/>
          <w:szCs w:val="22"/>
        </w:rPr>
      </w:pPr>
      <w:r>
        <w:br w:type="page"/>
      </w:r>
    </w:p>
    <w:p w:rsidR="000605A2" w:rsidRPr="00FF28DE" w:rsidRDefault="000605A2" w:rsidP="000605A2">
      <w:pPr>
        <w:pStyle w:val="ConsPlusNormal"/>
        <w:jc w:val="right"/>
        <w:rPr>
          <w:rFonts w:ascii="Times New Roman" w:hAnsi="Times New Roman" w:cs="Times New Roman"/>
          <w:color w:val="000000" w:themeColor="text1"/>
        </w:rPr>
      </w:pPr>
      <w:r w:rsidRPr="00FF28DE">
        <w:rPr>
          <w:rFonts w:ascii="Times New Roman" w:hAnsi="Times New Roman" w:cs="Times New Roman"/>
          <w:color w:val="000000" w:themeColor="text1"/>
        </w:rPr>
        <w:lastRenderedPageBreak/>
        <w:t>Приложение N 1</w:t>
      </w:r>
    </w:p>
    <w:p w:rsidR="000605A2" w:rsidRPr="00FF28DE" w:rsidRDefault="000605A2" w:rsidP="000605A2">
      <w:pPr>
        <w:pStyle w:val="ConsPlusNormal"/>
        <w:jc w:val="right"/>
        <w:rPr>
          <w:rFonts w:ascii="Times New Roman" w:hAnsi="Times New Roman" w:cs="Times New Roman"/>
          <w:color w:val="000000" w:themeColor="text1"/>
        </w:rPr>
      </w:pPr>
      <w:r w:rsidRPr="00FF28DE">
        <w:rPr>
          <w:rFonts w:ascii="Times New Roman" w:hAnsi="Times New Roman" w:cs="Times New Roman"/>
          <w:color w:val="000000" w:themeColor="text1"/>
        </w:rPr>
        <w:t>к Контракту</w:t>
      </w:r>
    </w:p>
    <w:p w:rsidR="000605A2" w:rsidRPr="00FF28DE" w:rsidRDefault="00367523" w:rsidP="000605A2">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 xml:space="preserve">от </w:t>
      </w:r>
      <w:r w:rsidR="007D3D60" w:rsidRPr="007D3D60">
        <w:rPr>
          <w:rFonts w:ascii="Times New Roman" w:hAnsi="Times New Roman" w:cs="Times New Roman"/>
          <w:color w:val="000000" w:themeColor="text1"/>
        </w:rPr>
        <w:t xml:space="preserve">«11» июня 2024 </w:t>
      </w:r>
      <w:r>
        <w:rPr>
          <w:rFonts w:ascii="Times New Roman" w:hAnsi="Times New Roman" w:cs="Times New Roman"/>
          <w:color w:val="000000" w:themeColor="text1"/>
        </w:rPr>
        <w:t xml:space="preserve">г. N </w:t>
      </w:r>
      <w:r w:rsidRPr="00367523">
        <w:rPr>
          <w:rFonts w:ascii="Times New Roman" w:hAnsi="Times New Roman" w:cs="Times New Roman"/>
          <w:color w:val="000000" w:themeColor="text1"/>
        </w:rPr>
        <w:t>0360300033224000024162</w:t>
      </w:r>
    </w:p>
    <w:p w:rsidR="000605A2" w:rsidRPr="00002D02" w:rsidRDefault="000605A2" w:rsidP="000605A2">
      <w:pPr>
        <w:pStyle w:val="ConsPlusNormal"/>
        <w:ind w:firstLine="0"/>
        <w:jc w:val="both"/>
        <w:rPr>
          <w:rFonts w:ascii="Times New Roman" w:hAnsi="Times New Roman" w:cs="Times New Roman"/>
        </w:rPr>
      </w:pPr>
    </w:p>
    <w:p w:rsidR="000605A2" w:rsidRPr="00002D02" w:rsidRDefault="000605A2" w:rsidP="000605A2">
      <w:pPr>
        <w:pStyle w:val="ConsPlusNormal"/>
        <w:ind w:firstLine="0"/>
        <w:jc w:val="center"/>
        <w:rPr>
          <w:rFonts w:ascii="Times New Roman" w:hAnsi="Times New Roman" w:cs="Times New Roman"/>
        </w:rPr>
      </w:pPr>
      <w:bookmarkStart w:id="15" w:name="Par326"/>
      <w:bookmarkEnd w:id="15"/>
      <w:r w:rsidRPr="00002D02">
        <w:rPr>
          <w:rFonts w:ascii="Times New Roman" w:hAnsi="Times New Roman" w:cs="Times New Roman"/>
        </w:rPr>
        <w:t>СПЕЦИФИКАЦИЯ</w:t>
      </w:r>
    </w:p>
    <w:p w:rsidR="000605A2" w:rsidRPr="00002D02" w:rsidRDefault="000605A2" w:rsidP="000605A2">
      <w:pPr>
        <w:pStyle w:val="ConsPlusNormal"/>
        <w:ind w:firstLine="0"/>
        <w:jc w:val="both"/>
        <w:rPr>
          <w:rFonts w:ascii="Times New Roman" w:hAnsi="Times New Roman" w:cs="Times New Roman"/>
        </w:rPr>
      </w:pPr>
    </w:p>
    <w:p w:rsidR="000605A2" w:rsidRPr="00002D02" w:rsidRDefault="000605A2" w:rsidP="000605A2">
      <w:pPr>
        <w:pStyle w:val="ConsPlusNormal"/>
        <w:ind w:firstLine="0"/>
        <w:jc w:val="both"/>
        <w:rPr>
          <w:rFonts w:ascii="Times New Roman" w:hAnsi="Times New Roman" w:cs="Times New Roman"/>
        </w:rPr>
      </w:pPr>
    </w:p>
    <w:p w:rsidR="00EF1757" w:rsidRPr="00002D02" w:rsidRDefault="00EF1757" w:rsidP="00EF1757">
      <w:pPr>
        <w:pStyle w:val="ConsPlusNormal"/>
        <w:tabs>
          <w:tab w:val="left" w:pos="2550"/>
        </w:tabs>
        <w:ind w:firstLine="0"/>
        <w:jc w:val="both"/>
        <w:rPr>
          <w:rFonts w:ascii="Times New Roman" w:hAnsi="Times New Roman" w:cs="Times New Roman"/>
        </w:rPr>
      </w:pPr>
      <w:r>
        <w:rPr>
          <w:rFonts w:ascii="Times New Roman" w:hAnsi="Times New Roman" w:cs="Times New Roman"/>
        </w:rPr>
        <w:tab/>
      </w:r>
    </w:p>
    <w:tbl>
      <w:tblPr>
        <w:tblW w:w="5723" w:type="pct"/>
        <w:tblInd w:w="-998" w:type="dxa"/>
        <w:tblCellMar>
          <w:top w:w="102" w:type="dxa"/>
          <w:left w:w="62" w:type="dxa"/>
          <w:bottom w:w="102" w:type="dxa"/>
          <w:right w:w="62" w:type="dxa"/>
        </w:tblCellMar>
        <w:tblLook w:val="0000" w:firstRow="0" w:lastRow="0" w:firstColumn="0" w:lastColumn="0" w:noHBand="0" w:noVBand="0"/>
      </w:tblPr>
      <w:tblGrid>
        <w:gridCol w:w="421"/>
        <w:gridCol w:w="2229"/>
        <w:gridCol w:w="3267"/>
        <w:gridCol w:w="894"/>
        <w:gridCol w:w="218"/>
        <w:gridCol w:w="914"/>
        <w:gridCol w:w="472"/>
        <w:gridCol w:w="1393"/>
        <w:gridCol w:w="1391"/>
        <w:gridCol w:w="145"/>
      </w:tblGrid>
      <w:tr w:rsidR="00EF1757" w:rsidRPr="00FF28DE" w:rsidTr="00A731F0">
        <w:tc>
          <w:tcPr>
            <w:tcW w:w="186"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right="-134" w:firstLine="0"/>
              <w:rPr>
                <w:rFonts w:ascii="Times New Roman" w:hAnsi="Times New Roman" w:cs="Times New Roman"/>
                <w:color w:val="000000" w:themeColor="text1"/>
              </w:rPr>
            </w:pPr>
            <w:r w:rsidRPr="00FF28DE">
              <w:rPr>
                <w:rFonts w:ascii="Times New Roman" w:hAnsi="Times New Roman" w:cs="Times New Roman"/>
                <w:color w:val="000000" w:themeColor="text1"/>
              </w:rPr>
              <w:t>N п/п</w:t>
            </w:r>
          </w:p>
        </w:tc>
        <w:tc>
          <w:tcPr>
            <w:tcW w:w="982"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Наименование Товара</w:t>
            </w:r>
          </w:p>
        </w:tc>
        <w:tc>
          <w:tcPr>
            <w:tcW w:w="1440"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0"/>
              <w:jc w:val="center"/>
              <w:rPr>
                <w:rFonts w:ascii="Times New Roman" w:hAnsi="Times New Roman" w:cs="Times New Roman"/>
                <w:color w:val="000000" w:themeColor="text1"/>
              </w:rPr>
            </w:pPr>
            <w:r w:rsidRPr="00FF28DE">
              <w:rPr>
                <w:rFonts w:ascii="Times New Roman" w:hAnsi="Times New Roman" w:cs="Times New Roman"/>
                <w:color w:val="000000" w:themeColor="text1"/>
              </w:rPr>
              <w:t>Страна происхождения товара и производитель товара</w:t>
            </w:r>
          </w:p>
        </w:tc>
        <w:tc>
          <w:tcPr>
            <w:tcW w:w="490"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Единицы измерения</w:t>
            </w:r>
          </w:p>
        </w:tc>
        <w:tc>
          <w:tcPr>
            <w:tcW w:w="611"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 xml:space="preserve">Остаточный срок годности </w:t>
            </w:r>
          </w:p>
        </w:tc>
        <w:tc>
          <w:tcPr>
            <w:tcW w:w="614"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Цена за единицу измерения, руб.</w:t>
            </w:r>
          </w:p>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(включая НДС) (если облагается НДС)</w:t>
            </w:r>
          </w:p>
        </w:tc>
        <w:tc>
          <w:tcPr>
            <w:tcW w:w="677"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 xml:space="preserve">Максимальное значение цены контракта </w:t>
            </w:r>
          </w:p>
        </w:tc>
      </w:tr>
      <w:tr w:rsidR="00EF1757" w:rsidRPr="00FF28DE" w:rsidTr="00A731F0">
        <w:tc>
          <w:tcPr>
            <w:tcW w:w="186"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right="-134" w:firstLine="0"/>
              <w:rPr>
                <w:rFonts w:ascii="Times New Roman" w:hAnsi="Times New Roman" w:cs="Times New Roman"/>
                <w:color w:val="000000" w:themeColor="text1"/>
              </w:rPr>
            </w:pPr>
            <w:r w:rsidRPr="00FF28DE">
              <w:rPr>
                <w:rFonts w:ascii="Times New Roman" w:hAnsi="Times New Roman" w:cs="Times New Roman"/>
                <w:color w:val="000000" w:themeColor="text1"/>
              </w:rPr>
              <w:t>1</w:t>
            </w:r>
          </w:p>
        </w:tc>
        <w:tc>
          <w:tcPr>
            <w:tcW w:w="982"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2</w:t>
            </w:r>
          </w:p>
        </w:tc>
        <w:tc>
          <w:tcPr>
            <w:tcW w:w="1440"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0"/>
              <w:jc w:val="center"/>
              <w:rPr>
                <w:rFonts w:ascii="Times New Roman" w:hAnsi="Times New Roman" w:cs="Times New Roman"/>
                <w:color w:val="000000" w:themeColor="text1"/>
              </w:rPr>
            </w:pPr>
            <w:r w:rsidRPr="00FF28DE">
              <w:rPr>
                <w:rFonts w:ascii="Times New Roman" w:hAnsi="Times New Roman" w:cs="Times New Roman"/>
                <w:color w:val="000000" w:themeColor="text1"/>
              </w:rPr>
              <w:t>3</w:t>
            </w:r>
          </w:p>
        </w:tc>
        <w:tc>
          <w:tcPr>
            <w:tcW w:w="490"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bookmarkStart w:id="16" w:name="Par341"/>
            <w:bookmarkEnd w:id="16"/>
            <w:r w:rsidRPr="00FF28DE">
              <w:rPr>
                <w:rFonts w:ascii="Times New Roman" w:hAnsi="Times New Roman" w:cs="Times New Roman"/>
                <w:color w:val="000000" w:themeColor="text1"/>
              </w:rPr>
              <w:t>4</w:t>
            </w:r>
            <w:bookmarkStart w:id="17" w:name="Par342"/>
            <w:bookmarkEnd w:id="17"/>
          </w:p>
        </w:tc>
        <w:tc>
          <w:tcPr>
            <w:tcW w:w="611"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6</w:t>
            </w:r>
          </w:p>
        </w:tc>
        <w:tc>
          <w:tcPr>
            <w:tcW w:w="614"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r w:rsidRPr="00FF28DE">
              <w:rPr>
                <w:rFonts w:ascii="Times New Roman" w:hAnsi="Times New Roman" w:cs="Times New Roman"/>
                <w:color w:val="000000" w:themeColor="text1"/>
              </w:rPr>
              <w:t>7</w:t>
            </w:r>
          </w:p>
        </w:tc>
        <w:tc>
          <w:tcPr>
            <w:tcW w:w="677"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jc w:val="center"/>
              <w:rPr>
                <w:rFonts w:ascii="Times New Roman" w:hAnsi="Times New Roman" w:cs="Times New Roman"/>
                <w:color w:val="000000" w:themeColor="text1"/>
              </w:rPr>
            </w:pPr>
            <w:bookmarkStart w:id="18" w:name="Par344"/>
            <w:bookmarkEnd w:id="18"/>
            <w:r w:rsidRPr="00FF28DE">
              <w:rPr>
                <w:rFonts w:ascii="Times New Roman" w:hAnsi="Times New Roman" w:cs="Times New Roman"/>
                <w:color w:val="000000" w:themeColor="text1"/>
              </w:rPr>
              <w:t>8</w:t>
            </w:r>
          </w:p>
        </w:tc>
        <w:bookmarkStart w:id="19" w:name="Par345"/>
        <w:bookmarkEnd w:id="19"/>
      </w:tr>
      <w:tr w:rsidR="00EF1757" w:rsidRPr="00FF28DE" w:rsidTr="00A731F0">
        <w:tc>
          <w:tcPr>
            <w:tcW w:w="186"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0"/>
              <w:rPr>
                <w:rFonts w:ascii="Times New Roman" w:hAnsi="Times New Roman" w:cs="Times New Roman"/>
                <w:color w:val="000000" w:themeColor="text1"/>
              </w:rPr>
            </w:pPr>
            <w:r w:rsidRPr="00FF28DE">
              <w:rPr>
                <w:rFonts w:ascii="Times New Roman" w:hAnsi="Times New Roman" w:cs="Times New Roman"/>
                <w:color w:val="000000" w:themeColor="text1"/>
              </w:rPr>
              <w:t>1</w:t>
            </w:r>
          </w:p>
        </w:tc>
        <w:tc>
          <w:tcPr>
            <w:tcW w:w="982"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rPr>
                <w:rFonts w:ascii="Times New Roman" w:hAnsi="Times New Roman" w:cs="Times New Roman"/>
                <w:color w:val="000000" w:themeColor="text1"/>
              </w:rPr>
            </w:pPr>
            <w:r w:rsidRPr="00FF28DE">
              <w:rPr>
                <w:rFonts w:ascii="Times New Roman" w:hAnsi="Times New Roman" w:cs="Times New Roman"/>
                <w:color w:val="000000" w:themeColor="text1"/>
              </w:rPr>
              <w:t>Мясо сельскохозяйственной птицы охлажденное</w:t>
            </w:r>
          </w:p>
        </w:tc>
        <w:tc>
          <w:tcPr>
            <w:tcW w:w="1440"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0"/>
              <w:jc w:val="center"/>
              <w:rPr>
                <w:rFonts w:ascii="Times New Roman" w:hAnsi="Times New Roman" w:cs="Times New Roman"/>
                <w:color w:val="000000" w:themeColor="text1"/>
              </w:rPr>
            </w:pPr>
            <w:r w:rsidRPr="00F21100">
              <w:rPr>
                <w:rFonts w:ascii="Times New Roman" w:hAnsi="Times New Roman" w:cs="Times New Roman"/>
                <w:color w:val="000000" w:themeColor="text1"/>
              </w:rPr>
              <w:t>Российская Федерация 1.АО «Агрофирма «Октябрьская» ИНН 1315012925  2. АО «Васильевская птицефабрика, ИНН 5809022198 3.АО «Птицефабрика «</w:t>
            </w:r>
            <w:proofErr w:type="spellStart"/>
            <w:r w:rsidRPr="00F21100">
              <w:rPr>
                <w:rFonts w:ascii="Times New Roman" w:hAnsi="Times New Roman" w:cs="Times New Roman"/>
                <w:color w:val="000000" w:themeColor="text1"/>
              </w:rPr>
              <w:t>Чамзинская</w:t>
            </w:r>
            <w:proofErr w:type="spellEnd"/>
            <w:r w:rsidRPr="00F21100">
              <w:rPr>
                <w:rFonts w:ascii="Times New Roman" w:hAnsi="Times New Roman" w:cs="Times New Roman"/>
                <w:color w:val="000000" w:themeColor="text1"/>
              </w:rPr>
              <w:t xml:space="preserve">», ИНН 1322010439 4. ООО «Тимашевская птицефабрика», Самарская обл., </w:t>
            </w:r>
            <w:proofErr w:type="spellStart"/>
            <w:r w:rsidRPr="00F21100">
              <w:rPr>
                <w:rFonts w:ascii="Times New Roman" w:hAnsi="Times New Roman" w:cs="Times New Roman"/>
                <w:color w:val="000000" w:themeColor="text1"/>
              </w:rPr>
              <w:t>Кинель</w:t>
            </w:r>
            <w:proofErr w:type="spellEnd"/>
            <w:r w:rsidRPr="00F21100">
              <w:rPr>
                <w:rFonts w:ascii="Times New Roman" w:hAnsi="Times New Roman" w:cs="Times New Roman"/>
                <w:color w:val="000000" w:themeColor="text1"/>
              </w:rPr>
              <w:t xml:space="preserve">-Черкасский р-он, п. </w:t>
            </w:r>
            <w:proofErr w:type="spellStart"/>
            <w:r w:rsidRPr="00F21100">
              <w:rPr>
                <w:rFonts w:ascii="Times New Roman" w:hAnsi="Times New Roman" w:cs="Times New Roman"/>
                <w:color w:val="000000" w:themeColor="text1"/>
              </w:rPr>
              <w:t>Садгород</w:t>
            </w:r>
            <w:proofErr w:type="spellEnd"/>
            <w:r w:rsidRPr="00F21100">
              <w:rPr>
                <w:rFonts w:ascii="Times New Roman" w:hAnsi="Times New Roman" w:cs="Times New Roman"/>
                <w:color w:val="000000" w:themeColor="text1"/>
              </w:rPr>
              <w:t xml:space="preserve"> 5.ООО «Челны-Бройлер», ИНН 1639025000 6. ОАО «Токаревская птицефабрика» ИНН 6821000146 7. АО «Птицефабрика Михайловская» ОГРН 1026401175866 8. ООО «Бизнес </w:t>
            </w:r>
            <w:proofErr w:type="spellStart"/>
            <w:r w:rsidRPr="00F21100">
              <w:rPr>
                <w:rFonts w:ascii="Times New Roman" w:hAnsi="Times New Roman" w:cs="Times New Roman"/>
                <w:color w:val="000000" w:themeColor="text1"/>
              </w:rPr>
              <w:t>Фуд</w:t>
            </w:r>
            <w:proofErr w:type="spellEnd"/>
            <w:r w:rsidRPr="00F21100">
              <w:rPr>
                <w:rFonts w:ascii="Times New Roman" w:hAnsi="Times New Roman" w:cs="Times New Roman"/>
                <w:color w:val="000000" w:themeColor="text1"/>
              </w:rPr>
              <w:t xml:space="preserve"> Сфера» ИНН 3123427599 9. АО «</w:t>
            </w:r>
            <w:proofErr w:type="spellStart"/>
            <w:r w:rsidRPr="00F21100">
              <w:rPr>
                <w:rFonts w:ascii="Times New Roman" w:hAnsi="Times New Roman" w:cs="Times New Roman"/>
                <w:color w:val="000000" w:themeColor="text1"/>
              </w:rPr>
              <w:t>Инжавинская</w:t>
            </w:r>
            <w:proofErr w:type="spellEnd"/>
            <w:r w:rsidRPr="00F21100">
              <w:rPr>
                <w:rFonts w:ascii="Times New Roman" w:hAnsi="Times New Roman" w:cs="Times New Roman"/>
                <w:color w:val="000000" w:themeColor="text1"/>
              </w:rPr>
              <w:t xml:space="preserve"> птицефабрика» ИНН 6805006976 10. АО «</w:t>
            </w:r>
            <w:proofErr w:type="spellStart"/>
            <w:r w:rsidRPr="00F21100">
              <w:rPr>
                <w:rFonts w:ascii="Times New Roman" w:hAnsi="Times New Roman" w:cs="Times New Roman"/>
                <w:color w:val="000000" w:themeColor="text1"/>
              </w:rPr>
              <w:t>Приосколье</w:t>
            </w:r>
            <w:proofErr w:type="spellEnd"/>
            <w:r w:rsidRPr="00F21100">
              <w:rPr>
                <w:rFonts w:ascii="Times New Roman" w:hAnsi="Times New Roman" w:cs="Times New Roman"/>
                <w:color w:val="000000" w:themeColor="text1"/>
              </w:rPr>
              <w:t>» ОГРН 1033107033882 11. ООО «</w:t>
            </w:r>
            <w:proofErr w:type="spellStart"/>
            <w:r w:rsidRPr="00F21100">
              <w:rPr>
                <w:rFonts w:ascii="Times New Roman" w:hAnsi="Times New Roman" w:cs="Times New Roman"/>
                <w:color w:val="000000" w:themeColor="text1"/>
              </w:rPr>
              <w:t>Птицекомплекс</w:t>
            </w:r>
            <w:proofErr w:type="spellEnd"/>
            <w:r w:rsidRPr="00F21100">
              <w:rPr>
                <w:rFonts w:ascii="Times New Roman" w:hAnsi="Times New Roman" w:cs="Times New Roman"/>
                <w:color w:val="000000" w:themeColor="text1"/>
              </w:rPr>
              <w:t xml:space="preserve"> </w:t>
            </w:r>
            <w:proofErr w:type="spellStart"/>
            <w:r w:rsidRPr="00F21100">
              <w:rPr>
                <w:rFonts w:ascii="Times New Roman" w:hAnsi="Times New Roman" w:cs="Times New Roman"/>
                <w:color w:val="000000" w:themeColor="text1"/>
              </w:rPr>
              <w:t>Татищевский</w:t>
            </w:r>
            <w:proofErr w:type="spellEnd"/>
            <w:r w:rsidRPr="00F21100">
              <w:rPr>
                <w:rFonts w:ascii="Times New Roman" w:hAnsi="Times New Roman" w:cs="Times New Roman"/>
                <w:color w:val="000000" w:themeColor="text1"/>
              </w:rPr>
              <w:t>» ИНН 6434016050 12. ООО «Белгородский бройлер» ИНН 3123481412</w:t>
            </w:r>
          </w:p>
        </w:tc>
        <w:tc>
          <w:tcPr>
            <w:tcW w:w="490"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rPr>
                <w:rFonts w:ascii="Times New Roman" w:hAnsi="Times New Roman" w:cs="Times New Roman"/>
                <w:color w:val="000000" w:themeColor="text1"/>
              </w:rPr>
            </w:pPr>
            <w:r w:rsidRPr="00FF28DE">
              <w:rPr>
                <w:rFonts w:ascii="Times New Roman" w:hAnsi="Times New Roman" w:cs="Times New Roman"/>
                <w:color w:val="000000" w:themeColor="text1"/>
              </w:rPr>
              <w:t>кг</w:t>
            </w:r>
          </w:p>
        </w:tc>
        <w:tc>
          <w:tcPr>
            <w:tcW w:w="611" w:type="pct"/>
            <w:gridSpan w:val="2"/>
            <w:tcBorders>
              <w:top w:val="single" w:sz="4" w:space="0" w:color="auto"/>
              <w:left w:val="single" w:sz="4" w:space="0" w:color="auto"/>
              <w:bottom w:val="single" w:sz="4" w:space="0" w:color="auto"/>
              <w:right w:val="single" w:sz="4" w:space="0" w:color="auto"/>
            </w:tcBorders>
          </w:tcPr>
          <w:p w:rsidR="00EF1757" w:rsidRPr="00096646" w:rsidRDefault="00EF1757" w:rsidP="00A731F0">
            <w:pPr>
              <w:pStyle w:val="ConsPlusNormal"/>
              <w:ind w:firstLine="10"/>
              <w:rPr>
                <w:rFonts w:ascii="Times New Roman" w:hAnsi="Times New Roman" w:cs="Times New Roman"/>
                <w:color w:val="000000" w:themeColor="text1"/>
                <w:highlight w:val="green"/>
              </w:rPr>
            </w:pPr>
            <w:r w:rsidRPr="0094729E">
              <w:rPr>
                <w:rFonts w:ascii="Times New Roman" w:hAnsi="Times New Roman" w:cs="Times New Roman"/>
              </w:rPr>
              <w:t>Не менее 3 суток с даты изготовления</w:t>
            </w:r>
          </w:p>
        </w:tc>
        <w:tc>
          <w:tcPr>
            <w:tcW w:w="614" w:type="pct"/>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rPr>
                <w:rFonts w:ascii="Times New Roman" w:hAnsi="Times New Roman" w:cs="Times New Roman"/>
                <w:color w:val="000000" w:themeColor="text1"/>
              </w:rPr>
            </w:pPr>
            <w:r>
              <w:rPr>
                <w:rFonts w:ascii="Times New Roman" w:hAnsi="Times New Roman" w:cs="Times New Roman"/>
                <w:color w:val="000000" w:themeColor="text1"/>
              </w:rPr>
              <w:t>237,60</w:t>
            </w:r>
          </w:p>
        </w:tc>
        <w:tc>
          <w:tcPr>
            <w:tcW w:w="677" w:type="pct"/>
            <w:gridSpan w:val="2"/>
            <w:tcBorders>
              <w:top w:val="single" w:sz="4" w:space="0" w:color="auto"/>
              <w:left w:val="single" w:sz="4" w:space="0" w:color="auto"/>
              <w:bottom w:val="single" w:sz="4" w:space="0" w:color="auto"/>
              <w:right w:val="single" w:sz="4" w:space="0" w:color="auto"/>
            </w:tcBorders>
          </w:tcPr>
          <w:p w:rsidR="00EF1757" w:rsidRPr="00FF28DE" w:rsidRDefault="00EF1757" w:rsidP="00A731F0">
            <w:pPr>
              <w:pStyle w:val="ConsPlusNormal"/>
              <w:ind w:firstLine="10"/>
              <w:rPr>
                <w:rFonts w:ascii="Times New Roman" w:hAnsi="Times New Roman" w:cs="Times New Roman"/>
                <w:color w:val="000000" w:themeColor="text1"/>
              </w:rPr>
            </w:pPr>
            <w:r>
              <w:rPr>
                <w:rFonts w:ascii="Times New Roman" w:hAnsi="Times New Roman" w:cs="Times New Roman"/>
                <w:color w:val="000000" w:themeColor="text1"/>
              </w:rPr>
              <w:t>36 470,40 руб.</w:t>
            </w:r>
          </w:p>
        </w:tc>
      </w:tr>
      <w:tr w:rsidR="007B7271" w:rsidRPr="00FF28DE" w:rsidTr="007B7271">
        <w:tc>
          <w:tcPr>
            <w:tcW w:w="5000" w:type="pct"/>
            <w:gridSpan w:val="10"/>
            <w:tcBorders>
              <w:top w:val="single" w:sz="4" w:space="0" w:color="auto"/>
              <w:left w:val="single" w:sz="4" w:space="0" w:color="auto"/>
              <w:bottom w:val="single" w:sz="4" w:space="0" w:color="auto"/>
              <w:right w:val="single" w:sz="4" w:space="0" w:color="auto"/>
            </w:tcBorders>
          </w:tcPr>
          <w:p w:rsidR="007B7271" w:rsidRDefault="007B7271" w:rsidP="00A731F0">
            <w:pPr>
              <w:pStyle w:val="ConsPlusNormal"/>
              <w:ind w:firstLine="10"/>
              <w:rPr>
                <w:rFonts w:ascii="Times New Roman" w:hAnsi="Times New Roman" w:cs="Times New Roman"/>
                <w:color w:val="000000" w:themeColor="text1"/>
              </w:rPr>
            </w:pPr>
            <w:r>
              <w:rPr>
                <w:color w:val="000000" w:themeColor="text1"/>
                <w:lang w:eastAsia="en-US"/>
              </w:rPr>
              <w:t>НДС не облагается</w:t>
            </w:r>
          </w:p>
        </w:tc>
      </w:tr>
      <w:tr w:rsidR="00EF1757" w:rsidRPr="00FF28DE" w:rsidTr="00A731F0">
        <w:trPr>
          <w:gridAfter w:val="1"/>
          <w:wAfter w:w="64" w:type="pct"/>
        </w:trPr>
        <w:tc>
          <w:tcPr>
            <w:tcW w:w="186" w:type="pct"/>
          </w:tcPr>
          <w:p w:rsidR="00EF1757" w:rsidRPr="00FF28DE" w:rsidRDefault="00EF1757" w:rsidP="00A731F0">
            <w:pPr>
              <w:pStyle w:val="ConsPlusNormal"/>
              <w:rPr>
                <w:rFonts w:ascii="Times New Roman" w:hAnsi="Times New Roman" w:cs="Times New Roman"/>
                <w:color w:val="000000" w:themeColor="text1"/>
              </w:rPr>
            </w:pPr>
          </w:p>
        </w:tc>
        <w:tc>
          <w:tcPr>
            <w:tcW w:w="2816" w:type="pct"/>
            <w:gridSpan w:val="3"/>
            <w:vAlign w:val="bottom"/>
          </w:tcPr>
          <w:p w:rsidR="00EF1757" w:rsidRPr="00FF28DE" w:rsidRDefault="00EF1757" w:rsidP="00A731F0">
            <w:pPr>
              <w:pStyle w:val="ConsPlusNormal"/>
              <w:rPr>
                <w:rFonts w:ascii="Times New Roman" w:hAnsi="Times New Roman" w:cs="Times New Roman"/>
                <w:color w:val="000000" w:themeColor="text1"/>
              </w:rPr>
            </w:pPr>
            <w:r w:rsidRPr="00FF28DE">
              <w:rPr>
                <w:rFonts w:ascii="Times New Roman" w:hAnsi="Times New Roman" w:cs="Times New Roman"/>
                <w:color w:val="000000" w:themeColor="text1"/>
              </w:rPr>
              <w:t>От Заказчика:</w:t>
            </w:r>
          </w:p>
        </w:tc>
        <w:tc>
          <w:tcPr>
            <w:tcW w:w="499" w:type="pct"/>
            <w:gridSpan w:val="2"/>
          </w:tcPr>
          <w:p w:rsidR="00EF1757" w:rsidRPr="00FF28DE" w:rsidRDefault="00EF1757" w:rsidP="00A731F0">
            <w:pPr>
              <w:pStyle w:val="ConsPlusNormal"/>
              <w:rPr>
                <w:rFonts w:ascii="Times New Roman" w:hAnsi="Times New Roman" w:cs="Times New Roman"/>
                <w:color w:val="000000" w:themeColor="text1"/>
              </w:rPr>
            </w:pPr>
          </w:p>
        </w:tc>
        <w:tc>
          <w:tcPr>
            <w:tcW w:w="1435" w:type="pct"/>
            <w:gridSpan w:val="3"/>
            <w:vAlign w:val="bottom"/>
          </w:tcPr>
          <w:p w:rsidR="00EF1757" w:rsidRPr="00FF28DE" w:rsidRDefault="00EF1757" w:rsidP="00A731F0">
            <w:pPr>
              <w:pStyle w:val="ConsPlusNormal"/>
              <w:rPr>
                <w:rFonts w:ascii="Times New Roman" w:hAnsi="Times New Roman" w:cs="Times New Roman"/>
                <w:color w:val="000000" w:themeColor="text1"/>
              </w:rPr>
            </w:pPr>
            <w:r w:rsidRPr="00FF28DE">
              <w:rPr>
                <w:rFonts w:ascii="Times New Roman" w:hAnsi="Times New Roman" w:cs="Times New Roman"/>
                <w:color w:val="000000" w:themeColor="text1"/>
              </w:rPr>
              <w:t>От Поставщика:</w:t>
            </w:r>
          </w:p>
        </w:tc>
      </w:tr>
      <w:tr w:rsidR="00EF1757" w:rsidRPr="00FF28DE" w:rsidTr="00A731F0">
        <w:trPr>
          <w:gridAfter w:val="1"/>
          <w:wAfter w:w="64" w:type="pct"/>
        </w:trPr>
        <w:tc>
          <w:tcPr>
            <w:tcW w:w="186" w:type="pct"/>
            <w:tcBorders>
              <w:bottom w:val="single" w:sz="4" w:space="0" w:color="auto"/>
            </w:tcBorders>
          </w:tcPr>
          <w:p w:rsidR="00EF1757" w:rsidRPr="00FF28DE" w:rsidRDefault="00EF1757" w:rsidP="00A731F0">
            <w:pPr>
              <w:pStyle w:val="ConsPlusNormal"/>
              <w:rPr>
                <w:rFonts w:ascii="Times New Roman" w:hAnsi="Times New Roman" w:cs="Times New Roman"/>
                <w:color w:val="000000" w:themeColor="text1"/>
              </w:rPr>
            </w:pPr>
          </w:p>
        </w:tc>
        <w:tc>
          <w:tcPr>
            <w:tcW w:w="2816" w:type="pct"/>
            <w:gridSpan w:val="3"/>
            <w:tcBorders>
              <w:bottom w:val="single" w:sz="4" w:space="0" w:color="auto"/>
            </w:tcBorders>
          </w:tcPr>
          <w:p w:rsidR="00EF1757" w:rsidRPr="00FF28DE" w:rsidRDefault="00EF1757" w:rsidP="00A731F0">
            <w:pPr>
              <w:pStyle w:val="ConsPlusNormal"/>
              <w:rPr>
                <w:rFonts w:ascii="Times New Roman" w:hAnsi="Times New Roman" w:cs="Times New Roman"/>
                <w:color w:val="000000" w:themeColor="text1"/>
              </w:rPr>
            </w:pPr>
          </w:p>
        </w:tc>
        <w:tc>
          <w:tcPr>
            <w:tcW w:w="499" w:type="pct"/>
            <w:gridSpan w:val="2"/>
          </w:tcPr>
          <w:p w:rsidR="00EF1757" w:rsidRPr="00FF28DE" w:rsidRDefault="00EF1757" w:rsidP="00A731F0">
            <w:pPr>
              <w:pStyle w:val="ConsPlusNormal"/>
              <w:ind w:firstLine="0"/>
              <w:rPr>
                <w:rFonts w:ascii="Times New Roman" w:hAnsi="Times New Roman" w:cs="Times New Roman"/>
                <w:color w:val="000000" w:themeColor="text1"/>
              </w:rPr>
            </w:pPr>
          </w:p>
        </w:tc>
        <w:tc>
          <w:tcPr>
            <w:tcW w:w="1435" w:type="pct"/>
            <w:gridSpan w:val="3"/>
            <w:tcBorders>
              <w:bottom w:val="single" w:sz="4" w:space="0" w:color="auto"/>
            </w:tcBorders>
          </w:tcPr>
          <w:p w:rsidR="00EF1757" w:rsidRPr="00FF28DE" w:rsidRDefault="00EF1757" w:rsidP="00A731F0">
            <w:pPr>
              <w:pStyle w:val="ConsPlusNormal"/>
              <w:rPr>
                <w:rFonts w:ascii="Times New Roman" w:hAnsi="Times New Roman" w:cs="Times New Roman"/>
                <w:color w:val="000000" w:themeColor="text1"/>
              </w:rPr>
            </w:pPr>
          </w:p>
        </w:tc>
      </w:tr>
      <w:tr w:rsidR="00EF1757" w:rsidRPr="00FF28DE" w:rsidTr="00A731F0">
        <w:trPr>
          <w:gridAfter w:val="1"/>
          <w:wAfter w:w="64" w:type="pct"/>
        </w:trPr>
        <w:tc>
          <w:tcPr>
            <w:tcW w:w="186" w:type="pct"/>
            <w:tcBorders>
              <w:top w:val="single" w:sz="4" w:space="0" w:color="auto"/>
            </w:tcBorders>
          </w:tcPr>
          <w:p w:rsidR="00EF1757" w:rsidRPr="00FF28DE" w:rsidRDefault="00EF1757" w:rsidP="00A731F0">
            <w:pPr>
              <w:pStyle w:val="ConsPlusNormal"/>
              <w:rPr>
                <w:rFonts w:ascii="Times New Roman" w:hAnsi="Times New Roman" w:cs="Times New Roman"/>
                <w:color w:val="000000" w:themeColor="text1"/>
              </w:rPr>
            </w:pPr>
          </w:p>
        </w:tc>
        <w:tc>
          <w:tcPr>
            <w:tcW w:w="2816" w:type="pct"/>
            <w:gridSpan w:val="3"/>
            <w:tcBorders>
              <w:top w:val="single" w:sz="4" w:space="0" w:color="auto"/>
            </w:tcBorders>
          </w:tcPr>
          <w:p w:rsidR="00EF1757" w:rsidRPr="00FF28DE" w:rsidRDefault="00EF1757" w:rsidP="00A731F0">
            <w:pPr>
              <w:pStyle w:val="ConsPlusNormal"/>
              <w:ind w:right="1742"/>
              <w:rPr>
                <w:rFonts w:ascii="Times New Roman" w:hAnsi="Times New Roman" w:cs="Times New Roman"/>
                <w:color w:val="000000" w:themeColor="text1"/>
              </w:rPr>
            </w:pPr>
            <w:r w:rsidRPr="00FF28DE">
              <w:rPr>
                <w:rFonts w:ascii="Times New Roman" w:hAnsi="Times New Roman" w:cs="Times New Roman"/>
                <w:color w:val="000000" w:themeColor="text1"/>
              </w:rPr>
              <w:t>М.П. (при наличии)</w:t>
            </w:r>
          </w:p>
        </w:tc>
        <w:tc>
          <w:tcPr>
            <w:tcW w:w="499" w:type="pct"/>
            <w:gridSpan w:val="2"/>
          </w:tcPr>
          <w:p w:rsidR="00EF1757" w:rsidRPr="00FF28DE" w:rsidRDefault="00EF1757" w:rsidP="00A731F0">
            <w:pPr>
              <w:pStyle w:val="ConsPlusNormal"/>
              <w:rPr>
                <w:rFonts w:ascii="Times New Roman" w:hAnsi="Times New Roman" w:cs="Times New Roman"/>
                <w:color w:val="000000" w:themeColor="text1"/>
              </w:rPr>
            </w:pPr>
          </w:p>
        </w:tc>
        <w:tc>
          <w:tcPr>
            <w:tcW w:w="1435" w:type="pct"/>
            <w:gridSpan w:val="3"/>
            <w:tcBorders>
              <w:top w:val="single" w:sz="4" w:space="0" w:color="auto"/>
            </w:tcBorders>
          </w:tcPr>
          <w:p w:rsidR="00EF1757" w:rsidRPr="00FF28DE" w:rsidRDefault="00EF1757" w:rsidP="00A731F0">
            <w:pPr>
              <w:pStyle w:val="ConsPlusNormal"/>
              <w:rPr>
                <w:rFonts w:ascii="Times New Roman" w:hAnsi="Times New Roman" w:cs="Times New Roman"/>
                <w:color w:val="000000" w:themeColor="text1"/>
              </w:rPr>
            </w:pPr>
            <w:r w:rsidRPr="00FF28DE">
              <w:rPr>
                <w:rFonts w:ascii="Times New Roman" w:hAnsi="Times New Roman" w:cs="Times New Roman"/>
                <w:color w:val="000000" w:themeColor="text1"/>
              </w:rPr>
              <w:t>М.П. (при наличии)</w:t>
            </w:r>
          </w:p>
        </w:tc>
      </w:tr>
    </w:tbl>
    <w:p w:rsidR="000605A2" w:rsidRPr="00002D02" w:rsidRDefault="000605A2" w:rsidP="00EF1757">
      <w:pPr>
        <w:pStyle w:val="ConsPlusNormal"/>
        <w:tabs>
          <w:tab w:val="left" w:pos="2550"/>
        </w:tabs>
        <w:ind w:firstLine="0"/>
        <w:jc w:val="both"/>
        <w:rPr>
          <w:rFonts w:ascii="Times New Roman" w:hAnsi="Times New Roman" w:cs="Times New Roman"/>
        </w:rPr>
      </w:pPr>
    </w:p>
    <w:p w:rsidR="000605A2" w:rsidRPr="00FF28DE" w:rsidRDefault="000605A2" w:rsidP="000605A2">
      <w:pPr>
        <w:pStyle w:val="ConsPlusNormal"/>
        <w:jc w:val="right"/>
        <w:rPr>
          <w:rFonts w:ascii="Times New Roman" w:hAnsi="Times New Roman" w:cs="Times New Roman"/>
          <w:color w:val="000000" w:themeColor="text1"/>
        </w:rPr>
      </w:pPr>
      <w:r w:rsidRPr="00002D02">
        <w:rPr>
          <w:rFonts w:ascii="Times New Roman" w:hAnsi="Times New Roman" w:cs="Times New Roman"/>
        </w:rPr>
        <w:br w:type="page"/>
      </w:r>
      <w:r>
        <w:rPr>
          <w:rFonts w:ascii="Times New Roman" w:hAnsi="Times New Roman" w:cs="Times New Roman"/>
          <w:color w:val="000000" w:themeColor="text1"/>
        </w:rPr>
        <w:lastRenderedPageBreak/>
        <w:t>Приложение N 2</w:t>
      </w:r>
    </w:p>
    <w:p w:rsidR="000605A2" w:rsidRPr="00FF28DE" w:rsidRDefault="000605A2" w:rsidP="000605A2">
      <w:pPr>
        <w:pStyle w:val="ConsPlusNormal"/>
        <w:jc w:val="right"/>
        <w:rPr>
          <w:rFonts w:ascii="Times New Roman" w:hAnsi="Times New Roman" w:cs="Times New Roman"/>
          <w:color w:val="000000" w:themeColor="text1"/>
        </w:rPr>
      </w:pPr>
      <w:r w:rsidRPr="00FF28DE">
        <w:rPr>
          <w:rFonts w:ascii="Times New Roman" w:hAnsi="Times New Roman" w:cs="Times New Roman"/>
          <w:color w:val="000000" w:themeColor="text1"/>
        </w:rPr>
        <w:t>к Контракту</w:t>
      </w:r>
    </w:p>
    <w:p w:rsidR="000605A2" w:rsidRPr="00FF28DE" w:rsidRDefault="00367523" w:rsidP="000605A2">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 xml:space="preserve">от </w:t>
      </w:r>
      <w:r w:rsidR="007D3D60" w:rsidRPr="007D3D60">
        <w:rPr>
          <w:rFonts w:ascii="Times New Roman" w:hAnsi="Times New Roman" w:cs="Times New Roman"/>
          <w:color w:val="000000" w:themeColor="text1"/>
        </w:rPr>
        <w:t xml:space="preserve">«11» июня 2024 </w:t>
      </w:r>
      <w:r>
        <w:rPr>
          <w:rFonts w:ascii="Times New Roman" w:hAnsi="Times New Roman" w:cs="Times New Roman"/>
          <w:color w:val="000000" w:themeColor="text1"/>
        </w:rPr>
        <w:t xml:space="preserve">г. N </w:t>
      </w:r>
      <w:r w:rsidRPr="00367523">
        <w:rPr>
          <w:rFonts w:ascii="Times New Roman" w:hAnsi="Times New Roman" w:cs="Times New Roman"/>
          <w:color w:val="000000" w:themeColor="text1"/>
        </w:rPr>
        <w:t>0360300033224000024162</w:t>
      </w:r>
    </w:p>
    <w:p w:rsidR="000605A2" w:rsidRPr="00002D02" w:rsidRDefault="000605A2" w:rsidP="000605A2">
      <w:pPr>
        <w:pStyle w:val="ConsPlusNormal"/>
        <w:ind w:firstLine="0"/>
        <w:jc w:val="right"/>
        <w:rPr>
          <w:rFonts w:ascii="Times New Roman" w:hAnsi="Times New Roman" w:cs="Times New Roman"/>
        </w:rPr>
      </w:pPr>
    </w:p>
    <w:p w:rsidR="000605A2" w:rsidRPr="00002D02" w:rsidRDefault="000605A2" w:rsidP="000605A2">
      <w:pPr>
        <w:pStyle w:val="ConsPlusNormal"/>
        <w:ind w:firstLine="0"/>
        <w:jc w:val="center"/>
        <w:rPr>
          <w:rFonts w:ascii="Times New Roman" w:hAnsi="Times New Roman" w:cs="Times New Roman"/>
        </w:rPr>
      </w:pPr>
      <w:bookmarkStart w:id="20" w:name="Par389"/>
      <w:bookmarkEnd w:id="20"/>
      <w:r w:rsidRPr="00002D02">
        <w:rPr>
          <w:rFonts w:ascii="Times New Roman" w:hAnsi="Times New Roman" w:cs="Times New Roman"/>
        </w:rPr>
        <w:t xml:space="preserve">ТЕХНИЧЕСКОЕ ЗАДАНИЕ </w:t>
      </w:r>
    </w:p>
    <w:p w:rsidR="000605A2" w:rsidRDefault="00EF1757" w:rsidP="00EF1757">
      <w:pPr>
        <w:pStyle w:val="ConsPlusNormal"/>
        <w:tabs>
          <w:tab w:val="left" w:pos="4380"/>
        </w:tabs>
        <w:ind w:firstLine="0"/>
        <w:jc w:val="both"/>
        <w:rPr>
          <w:rFonts w:ascii="Times New Roman" w:hAnsi="Times New Roman" w:cs="Times New Roman"/>
        </w:rPr>
      </w:pPr>
      <w:r>
        <w:rPr>
          <w:rFonts w:ascii="Times New Roman" w:hAnsi="Times New Roman" w:cs="Times New Roman"/>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321"/>
        <w:gridCol w:w="1863"/>
        <w:gridCol w:w="1836"/>
        <w:gridCol w:w="1689"/>
        <w:gridCol w:w="1689"/>
      </w:tblGrid>
      <w:tr w:rsidR="00EF1757" w:rsidTr="00A731F0">
        <w:trPr>
          <w:jc w:val="center"/>
        </w:trPr>
        <w:tc>
          <w:tcPr>
            <w:tcW w:w="259" w:type="pct"/>
            <w:shd w:val="clear" w:color="auto" w:fill="auto"/>
            <w:vAlign w:val="center"/>
          </w:tcPr>
          <w:p w:rsidR="00EF1757" w:rsidRDefault="00EF1757" w:rsidP="00A731F0">
            <w:pPr>
              <w:jc w:val="center"/>
              <w:rPr>
                <w:bCs/>
                <w:highlight w:val="white"/>
              </w:rPr>
            </w:pPr>
            <w:r>
              <w:rPr>
                <w:bCs/>
                <w:sz w:val="22"/>
                <w:szCs w:val="22"/>
                <w:highlight w:val="white"/>
              </w:rPr>
              <w:t>№ п/п</w:t>
            </w:r>
          </w:p>
        </w:tc>
        <w:tc>
          <w:tcPr>
            <w:tcW w:w="1171" w:type="pct"/>
            <w:shd w:val="clear" w:color="FFFFFF" w:fill="FFFFFF"/>
            <w:vAlign w:val="center"/>
          </w:tcPr>
          <w:p w:rsidR="00EF1757" w:rsidRDefault="00EF1757" w:rsidP="00A731F0">
            <w:pPr>
              <w:jc w:val="center"/>
              <w:rPr>
                <w:b/>
                <w:sz w:val="20"/>
                <w:szCs w:val="20"/>
                <w:highlight w:val="white"/>
              </w:rPr>
            </w:pPr>
            <w:r>
              <w:rPr>
                <w:b/>
                <w:sz w:val="20"/>
                <w:szCs w:val="20"/>
                <w:highlight w:val="white"/>
              </w:rPr>
              <w:t>Наименование товара</w:t>
            </w:r>
          </w:p>
        </w:tc>
        <w:tc>
          <w:tcPr>
            <w:tcW w:w="940" w:type="pct"/>
            <w:vAlign w:val="center"/>
          </w:tcPr>
          <w:p w:rsidR="00EF1757" w:rsidRDefault="00EF1757" w:rsidP="00A731F0">
            <w:pPr>
              <w:jc w:val="center"/>
              <w:rPr>
                <w:b/>
                <w:sz w:val="20"/>
                <w:szCs w:val="20"/>
                <w:highlight w:val="white"/>
              </w:rPr>
            </w:pPr>
            <w:r>
              <w:rPr>
                <w:b/>
                <w:sz w:val="20"/>
                <w:szCs w:val="20"/>
                <w:highlight w:val="white"/>
              </w:rPr>
              <w:t>КТРУ</w:t>
            </w:r>
          </w:p>
        </w:tc>
        <w:tc>
          <w:tcPr>
            <w:tcW w:w="926" w:type="pct"/>
            <w:shd w:val="clear" w:color="FFFFFF" w:fill="FFFFFF"/>
            <w:vAlign w:val="center"/>
          </w:tcPr>
          <w:p w:rsidR="00EF1757" w:rsidRDefault="00EF1757" w:rsidP="00A731F0">
            <w:pPr>
              <w:jc w:val="center"/>
              <w:rPr>
                <w:b/>
                <w:sz w:val="20"/>
                <w:szCs w:val="20"/>
                <w:highlight w:val="white"/>
              </w:rPr>
            </w:pPr>
            <w:r>
              <w:rPr>
                <w:b/>
                <w:sz w:val="20"/>
                <w:szCs w:val="20"/>
                <w:highlight w:val="white"/>
              </w:rPr>
              <w:t>Ед. измерения</w:t>
            </w:r>
          </w:p>
        </w:tc>
        <w:tc>
          <w:tcPr>
            <w:tcW w:w="852" w:type="pct"/>
            <w:shd w:val="clear" w:color="FFFFFF" w:fill="FFFFFF"/>
            <w:vAlign w:val="center"/>
          </w:tcPr>
          <w:p w:rsidR="00EF1757" w:rsidRDefault="00EF1757" w:rsidP="00A731F0">
            <w:pPr>
              <w:jc w:val="center"/>
              <w:rPr>
                <w:b/>
                <w:sz w:val="20"/>
                <w:szCs w:val="20"/>
                <w:highlight w:val="white"/>
              </w:rPr>
            </w:pPr>
            <w:r>
              <w:rPr>
                <w:b/>
                <w:sz w:val="20"/>
                <w:szCs w:val="20"/>
                <w:highlight w:val="white"/>
              </w:rPr>
              <w:t>Наименование характеристики</w:t>
            </w:r>
          </w:p>
          <w:p w:rsidR="00EF1757" w:rsidRDefault="00EF1757" w:rsidP="00A731F0">
            <w:pPr>
              <w:jc w:val="center"/>
              <w:rPr>
                <w:b/>
                <w:sz w:val="20"/>
                <w:szCs w:val="20"/>
                <w:highlight w:val="white"/>
              </w:rPr>
            </w:pPr>
          </w:p>
        </w:tc>
        <w:tc>
          <w:tcPr>
            <w:tcW w:w="852" w:type="pct"/>
            <w:shd w:val="clear" w:color="FFFFFF" w:fill="FFFFFF"/>
            <w:vAlign w:val="center"/>
          </w:tcPr>
          <w:p w:rsidR="00EF1757" w:rsidRDefault="00EF1757" w:rsidP="00A731F0">
            <w:pPr>
              <w:jc w:val="center"/>
              <w:rPr>
                <w:b/>
                <w:sz w:val="20"/>
                <w:szCs w:val="20"/>
                <w:highlight w:val="white"/>
              </w:rPr>
            </w:pPr>
            <w:r>
              <w:rPr>
                <w:b/>
                <w:sz w:val="20"/>
                <w:szCs w:val="20"/>
                <w:highlight w:val="white"/>
              </w:rPr>
              <w:t>Значение характеристики</w:t>
            </w:r>
          </w:p>
        </w:tc>
      </w:tr>
      <w:tr w:rsidR="00EF1757" w:rsidTr="00A731F0">
        <w:trPr>
          <w:jc w:val="center"/>
        </w:trPr>
        <w:tc>
          <w:tcPr>
            <w:tcW w:w="259" w:type="pct"/>
            <w:vMerge w:val="restart"/>
            <w:shd w:val="clear" w:color="auto" w:fill="auto"/>
            <w:vAlign w:val="center"/>
          </w:tcPr>
          <w:p w:rsidR="00EF1757" w:rsidRDefault="00EF1757" w:rsidP="00A731F0">
            <w:pPr>
              <w:jc w:val="center"/>
              <w:rPr>
                <w:highlight w:val="white"/>
                <w:u w:val="single"/>
              </w:rPr>
            </w:pPr>
            <w:r>
              <w:rPr>
                <w:sz w:val="22"/>
                <w:szCs w:val="22"/>
                <w:highlight w:val="white"/>
                <w:u w:val="single"/>
              </w:rPr>
              <w:t>1.</w:t>
            </w:r>
          </w:p>
        </w:tc>
        <w:tc>
          <w:tcPr>
            <w:tcW w:w="1171" w:type="pct"/>
            <w:vMerge w:val="restart"/>
            <w:tcBorders>
              <w:top w:val="single" w:sz="4" w:space="0" w:color="000000"/>
              <w:left w:val="single" w:sz="4" w:space="0" w:color="000000"/>
              <w:bottom w:val="single" w:sz="4" w:space="0" w:color="000000"/>
              <w:right w:val="single" w:sz="4" w:space="0" w:color="000000"/>
            </w:tcBorders>
            <w:vAlign w:val="center"/>
          </w:tcPr>
          <w:p w:rsidR="00EF1757" w:rsidRDefault="00EF1757" w:rsidP="00A731F0">
            <w:pPr>
              <w:jc w:val="center"/>
              <w:rPr>
                <w:highlight w:val="white"/>
              </w:rPr>
            </w:pPr>
            <w:proofErr w:type="gramStart"/>
            <w:r>
              <w:rPr>
                <w:sz w:val="22"/>
                <w:szCs w:val="22"/>
                <w:highlight w:val="white"/>
              </w:rPr>
              <w:t>Мясо  сельскохозяйственной</w:t>
            </w:r>
            <w:proofErr w:type="gramEnd"/>
            <w:r>
              <w:rPr>
                <w:sz w:val="22"/>
                <w:szCs w:val="22"/>
                <w:highlight w:val="white"/>
              </w:rPr>
              <w:t xml:space="preserve"> птицы охлажденное</w:t>
            </w:r>
          </w:p>
          <w:p w:rsidR="00EF1757" w:rsidRDefault="00EF1757" w:rsidP="00A731F0"/>
          <w:p w:rsidR="00EF1757" w:rsidRDefault="00EF1757" w:rsidP="00A731F0"/>
          <w:p w:rsidR="00EF1757" w:rsidRDefault="00EF1757" w:rsidP="00A731F0"/>
          <w:p w:rsidR="00EF1757" w:rsidRDefault="00EF1757" w:rsidP="00A731F0"/>
        </w:tc>
        <w:tc>
          <w:tcPr>
            <w:tcW w:w="940" w:type="pct"/>
            <w:vMerge w:val="restart"/>
            <w:tcBorders>
              <w:top w:val="single" w:sz="8" w:space="0" w:color="auto"/>
              <w:left w:val="single" w:sz="4" w:space="0" w:color="auto"/>
              <w:bottom w:val="single" w:sz="8" w:space="0" w:color="auto"/>
              <w:right w:val="single" w:sz="4" w:space="0" w:color="auto"/>
            </w:tcBorders>
            <w:shd w:val="clear" w:color="auto" w:fill="auto"/>
            <w:vAlign w:val="center"/>
          </w:tcPr>
          <w:p w:rsidR="00EF1757" w:rsidRDefault="00EF1757" w:rsidP="00A731F0">
            <w:pPr>
              <w:jc w:val="center"/>
              <w:rPr>
                <w:b/>
                <w:sz w:val="20"/>
                <w:szCs w:val="20"/>
              </w:rPr>
            </w:pPr>
            <w:r>
              <w:rPr>
                <w:b/>
                <w:sz w:val="20"/>
                <w:szCs w:val="20"/>
              </w:rPr>
              <w:t>10.12.10.000-0000000</w:t>
            </w:r>
            <w:r>
              <w:rPr>
                <w:b/>
                <w:sz w:val="20"/>
                <w:szCs w:val="20"/>
                <w:lang w:val="en-US"/>
              </w:rPr>
              <w:t>5</w:t>
            </w:r>
          </w:p>
          <w:p w:rsidR="00EF1757" w:rsidRDefault="00EF1757" w:rsidP="00A731F0">
            <w:pPr>
              <w:rPr>
                <w:highlight w:val="white"/>
                <w:u w:val="single"/>
              </w:rPr>
            </w:pPr>
          </w:p>
          <w:p w:rsidR="00EF1757" w:rsidRDefault="00EF1757" w:rsidP="00A731F0">
            <w:pPr>
              <w:rPr>
                <w:highlight w:val="white"/>
                <w:u w:val="single"/>
              </w:rPr>
            </w:pPr>
          </w:p>
          <w:p w:rsidR="00EF1757" w:rsidRDefault="00EF1757" w:rsidP="00A731F0"/>
          <w:p w:rsidR="00EF1757" w:rsidRDefault="00EF1757" w:rsidP="00A731F0"/>
          <w:p w:rsidR="00EF1757" w:rsidRDefault="00EF1757" w:rsidP="00A731F0"/>
          <w:p w:rsidR="00EF1757" w:rsidRDefault="00EF1757" w:rsidP="00A731F0"/>
        </w:tc>
        <w:tc>
          <w:tcPr>
            <w:tcW w:w="926" w:type="pct"/>
            <w:vMerge w:val="restart"/>
            <w:tcBorders>
              <w:top w:val="single" w:sz="8" w:space="0" w:color="auto"/>
              <w:left w:val="single" w:sz="4" w:space="0" w:color="auto"/>
              <w:bottom w:val="single" w:sz="8" w:space="0" w:color="auto"/>
              <w:right w:val="single" w:sz="4" w:space="0" w:color="auto"/>
            </w:tcBorders>
          </w:tcPr>
          <w:p w:rsidR="00EF1757" w:rsidRDefault="00EF1757" w:rsidP="00A731F0">
            <w:pPr>
              <w:jc w:val="center"/>
              <w:rPr>
                <w:highlight w:val="white"/>
                <w:u w:val="single"/>
              </w:rPr>
            </w:pPr>
          </w:p>
          <w:p w:rsidR="00EF1757" w:rsidRDefault="00EF1757" w:rsidP="00A731F0">
            <w:pPr>
              <w:jc w:val="center"/>
              <w:rPr>
                <w:u w:val="single"/>
              </w:rPr>
            </w:pPr>
          </w:p>
          <w:p w:rsidR="00EF1757" w:rsidRDefault="00EF1757" w:rsidP="00A731F0">
            <w:pPr>
              <w:jc w:val="center"/>
              <w:rPr>
                <w:u w:val="single"/>
              </w:rPr>
            </w:pPr>
          </w:p>
          <w:p w:rsidR="00EF1757" w:rsidRDefault="00EF1757" w:rsidP="00A731F0">
            <w:pPr>
              <w:jc w:val="center"/>
              <w:rPr>
                <w:u w:val="single"/>
              </w:rPr>
            </w:pPr>
          </w:p>
          <w:p w:rsidR="00EF1757" w:rsidRDefault="00EF1757" w:rsidP="00A731F0">
            <w:pPr>
              <w:jc w:val="center"/>
              <w:rPr>
                <w:u w:val="single"/>
              </w:rPr>
            </w:pPr>
          </w:p>
          <w:p w:rsidR="00EF1757" w:rsidRDefault="00EF1757" w:rsidP="00A731F0">
            <w:pPr>
              <w:jc w:val="center"/>
              <w:rPr>
                <w:u w:val="single"/>
              </w:rPr>
            </w:pPr>
            <w:r>
              <w:rPr>
                <w:u w:val="single"/>
              </w:rPr>
              <w:t>кг</w:t>
            </w:r>
          </w:p>
          <w:p w:rsidR="00EF1757" w:rsidRDefault="00EF1757" w:rsidP="00A731F0"/>
          <w:p w:rsidR="00EF1757" w:rsidRDefault="00EF1757" w:rsidP="00A731F0"/>
          <w:p w:rsidR="00EF1757" w:rsidRDefault="00EF1757" w:rsidP="00A731F0"/>
          <w:p w:rsidR="00EF1757" w:rsidRDefault="00EF1757" w:rsidP="00A731F0"/>
        </w:tc>
        <w:tc>
          <w:tcPr>
            <w:tcW w:w="852" w:type="pct"/>
            <w:tcBorders>
              <w:top w:val="single" w:sz="8" w:space="0" w:color="auto"/>
              <w:left w:val="single" w:sz="4" w:space="0" w:color="auto"/>
              <w:bottom w:val="single" w:sz="8" w:space="0" w:color="auto"/>
              <w:right w:val="single" w:sz="4" w:space="0" w:color="auto"/>
            </w:tcBorders>
          </w:tcPr>
          <w:p w:rsidR="00EF1757" w:rsidRDefault="00EF1757" w:rsidP="00A731F0">
            <w:pPr>
              <w:rPr>
                <w:sz w:val="20"/>
                <w:szCs w:val="20"/>
              </w:rPr>
            </w:pPr>
            <w:r>
              <w:rPr>
                <w:sz w:val="20"/>
                <w:szCs w:val="20"/>
              </w:rPr>
              <w:t>Вид мяса по способу разделки</w:t>
            </w:r>
          </w:p>
        </w:tc>
        <w:tc>
          <w:tcPr>
            <w:tcW w:w="852" w:type="pct"/>
            <w:tcBorders>
              <w:top w:val="single" w:sz="8" w:space="0" w:color="auto"/>
              <w:left w:val="single" w:sz="4" w:space="0" w:color="auto"/>
              <w:bottom w:val="single" w:sz="8" w:space="0" w:color="auto"/>
              <w:right w:val="single" w:sz="4" w:space="0" w:color="auto"/>
            </w:tcBorders>
          </w:tcPr>
          <w:p w:rsidR="00EF1757" w:rsidRDefault="00EF1757" w:rsidP="00A731F0">
            <w:pPr>
              <w:rPr>
                <w:sz w:val="20"/>
                <w:szCs w:val="20"/>
              </w:rPr>
            </w:pPr>
            <w:r>
              <w:rPr>
                <w:sz w:val="20"/>
                <w:szCs w:val="20"/>
              </w:rPr>
              <w:t xml:space="preserve">Тушка </w:t>
            </w:r>
          </w:p>
        </w:tc>
      </w:tr>
      <w:tr w:rsidR="00EF1757" w:rsidTr="00A731F0">
        <w:trPr>
          <w:trHeight w:val="276"/>
          <w:jc w:val="center"/>
        </w:trPr>
        <w:tc>
          <w:tcPr>
            <w:tcW w:w="259" w:type="pct"/>
            <w:vMerge/>
            <w:shd w:val="clear" w:color="FFFFFF" w:fill="FFFFFF"/>
            <w:vAlign w:val="center"/>
          </w:tcPr>
          <w:p w:rsidR="00EF1757" w:rsidRDefault="00EF1757" w:rsidP="00A731F0"/>
        </w:tc>
        <w:tc>
          <w:tcPr>
            <w:tcW w:w="1171" w:type="pct"/>
            <w:vMerge/>
            <w:tcBorders>
              <w:top w:val="single" w:sz="4" w:space="0" w:color="000000"/>
              <w:left w:val="single" w:sz="4" w:space="0" w:color="000000"/>
              <w:bottom w:val="single" w:sz="4" w:space="0" w:color="000000"/>
              <w:right w:val="single" w:sz="4" w:space="0" w:color="000000"/>
            </w:tcBorders>
            <w:vAlign w:val="center"/>
          </w:tcPr>
          <w:p w:rsidR="00EF1757" w:rsidRDefault="00EF1757" w:rsidP="00A731F0"/>
        </w:tc>
        <w:tc>
          <w:tcPr>
            <w:tcW w:w="940" w:type="pct"/>
            <w:vMerge/>
            <w:tcBorders>
              <w:top w:val="single" w:sz="8" w:space="0" w:color="000000"/>
              <w:left w:val="single" w:sz="4" w:space="0" w:color="000000"/>
              <w:bottom w:val="single" w:sz="8" w:space="0" w:color="000000"/>
              <w:right w:val="single" w:sz="4" w:space="0" w:color="000000"/>
            </w:tcBorders>
            <w:shd w:val="clear" w:color="FFFFFF" w:fill="FFFFFF"/>
            <w:vAlign w:val="center"/>
          </w:tcPr>
          <w:p w:rsidR="00EF1757" w:rsidRDefault="00EF1757" w:rsidP="00A731F0"/>
        </w:tc>
        <w:tc>
          <w:tcPr>
            <w:tcW w:w="926" w:type="pct"/>
            <w:vMerge/>
            <w:tcBorders>
              <w:top w:val="single" w:sz="8" w:space="0" w:color="000000"/>
              <w:left w:val="single" w:sz="4" w:space="0" w:color="000000"/>
              <w:bottom w:val="single" w:sz="8" w:space="0" w:color="000000"/>
              <w:right w:val="single" w:sz="4" w:space="0" w:color="000000"/>
            </w:tcBorders>
          </w:tcPr>
          <w:p w:rsidR="00EF1757" w:rsidRDefault="00EF1757" w:rsidP="00A731F0"/>
        </w:tc>
        <w:tc>
          <w:tcPr>
            <w:tcW w:w="852" w:type="pct"/>
            <w:vMerge w:val="restar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rPr>
            </w:pPr>
            <w:r>
              <w:rPr>
                <w:sz w:val="20"/>
                <w:szCs w:val="20"/>
              </w:rPr>
              <w:t>Наименование мяса птицы</w:t>
            </w:r>
          </w:p>
        </w:tc>
        <w:tc>
          <w:tcPr>
            <w:tcW w:w="852" w:type="pct"/>
            <w:vMerge w:val="restar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rPr>
            </w:pPr>
            <w:r>
              <w:rPr>
                <w:sz w:val="20"/>
                <w:szCs w:val="20"/>
              </w:rPr>
              <w:t>Цыплята-бройлеры</w:t>
            </w:r>
          </w:p>
        </w:tc>
      </w:tr>
      <w:tr w:rsidR="00EF1757" w:rsidTr="00A731F0">
        <w:trPr>
          <w:trHeight w:val="276"/>
          <w:jc w:val="center"/>
        </w:trPr>
        <w:tc>
          <w:tcPr>
            <w:tcW w:w="259" w:type="pct"/>
            <w:vMerge/>
            <w:shd w:val="clear" w:color="FFFFFF" w:fill="FFFFFF"/>
            <w:vAlign w:val="center"/>
          </w:tcPr>
          <w:p w:rsidR="00EF1757" w:rsidRDefault="00EF1757" w:rsidP="00A731F0"/>
        </w:tc>
        <w:tc>
          <w:tcPr>
            <w:tcW w:w="1171" w:type="pct"/>
            <w:vMerge/>
            <w:tcBorders>
              <w:top w:val="single" w:sz="4" w:space="0" w:color="000000"/>
              <w:left w:val="single" w:sz="4" w:space="0" w:color="000000"/>
              <w:bottom w:val="single" w:sz="4" w:space="0" w:color="000000"/>
              <w:right w:val="single" w:sz="4" w:space="0" w:color="000000"/>
            </w:tcBorders>
            <w:vAlign w:val="center"/>
          </w:tcPr>
          <w:p w:rsidR="00EF1757" w:rsidRDefault="00EF1757" w:rsidP="00A731F0"/>
        </w:tc>
        <w:tc>
          <w:tcPr>
            <w:tcW w:w="940" w:type="pct"/>
            <w:vMerge/>
            <w:tcBorders>
              <w:top w:val="single" w:sz="8" w:space="0" w:color="000000"/>
              <w:left w:val="single" w:sz="4" w:space="0" w:color="000000"/>
              <w:bottom w:val="single" w:sz="8" w:space="0" w:color="000000"/>
              <w:right w:val="single" w:sz="4" w:space="0" w:color="000000"/>
            </w:tcBorders>
            <w:shd w:val="clear" w:color="FFFFFF" w:fill="FFFFFF"/>
            <w:vAlign w:val="center"/>
          </w:tcPr>
          <w:p w:rsidR="00EF1757" w:rsidRDefault="00EF1757" w:rsidP="00A731F0"/>
        </w:tc>
        <w:tc>
          <w:tcPr>
            <w:tcW w:w="926" w:type="pct"/>
            <w:vMerge/>
            <w:tcBorders>
              <w:top w:val="single" w:sz="8" w:space="0" w:color="000000"/>
              <w:left w:val="single" w:sz="4" w:space="0" w:color="000000"/>
              <w:bottom w:val="single" w:sz="8" w:space="0" w:color="000000"/>
              <w:right w:val="single" w:sz="4" w:space="0" w:color="000000"/>
            </w:tcBorders>
          </w:tcPr>
          <w:p w:rsidR="00EF1757" w:rsidRDefault="00EF1757" w:rsidP="00A731F0"/>
        </w:tc>
        <w:tc>
          <w:tcPr>
            <w:tcW w:w="852" w:type="pct"/>
            <w:vMerge w:val="restar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rPr>
            </w:pPr>
            <w:r>
              <w:rPr>
                <w:sz w:val="20"/>
                <w:szCs w:val="20"/>
              </w:rPr>
              <w:t xml:space="preserve">Сорт </w:t>
            </w:r>
          </w:p>
        </w:tc>
        <w:tc>
          <w:tcPr>
            <w:tcW w:w="852" w:type="pct"/>
            <w:vMerge w:val="restar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shd w:val="clear" w:color="auto" w:fill="FFFFFF"/>
              </w:rPr>
            </w:pPr>
            <w:r>
              <w:rPr>
                <w:sz w:val="20"/>
                <w:szCs w:val="20"/>
                <w:shd w:val="clear" w:color="auto" w:fill="FFFFFF"/>
              </w:rPr>
              <w:t>первый</w:t>
            </w:r>
          </w:p>
        </w:tc>
      </w:tr>
      <w:tr w:rsidR="00EF1757" w:rsidTr="00A731F0">
        <w:trPr>
          <w:trHeight w:val="276"/>
          <w:jc w:val="center"/>
        </w:trPr>
        <w:tc>
          <w:tcPr>
            <w:tcW w:w="259" w:type="pct"/>
            <w:vMerge/>
            <w:shd w:val="clear" w:color="FFFFFF" w:fill="FFFFFF"/>
            <w:vAlign w:val="center"/>
          </w:tcPr>
          <w:p w:rsidR="00EF1757" w:rsidRDefault="00EF1757" w:rsidP="00A731F0"/>
        </w:tc>
        <w:tc>
          <w:tcPr>
            <w:tcW w:w="1171" w:type="pct"/>
            <w:vMerge/>
            <w:tcBorders>
              <w:top w:val="single" w:sz="4" w:space="0" w:color="000000"/>
              <w:left w:val="single" w:sz="4" w:space="0" w:color="000000"/>
              <w:bottom w:val="single" w:sz="4" w:space="0" w:color="000000"/>
              <w:right w:val="single" w:sz="4" w:space="0" w:color="000000"/>
            </w:tcBorders>
            <w:vAlign w:val="center"/>
          </w:tcPr>
          <w:p w:rsidR="00EF1757" w:rsidRDefault="00EF1757" w:rsidP="00A731F0"/>
        </w:tc>
        <w:tc>
          <w:tcPr>
            <w:tcW w:w="940" w:type="pct"/>
            <w:vMerge/>
            <w:tcBorders>
              <w:top w:val="single" w:sz="8" w:space="0" w:color="000000"/>
              <w:left w:val="single" w:sz="4" w:space="0" w:color="000000"/>
              <w:bottom w:val="single" w:sz="8" w:space="0" w:color="000000"/>
              <w:right w:val="single" w:sz="4" w:space="0" w:color="000000"/>
            </w:tcBorders>
            <w:shd w:val="clear" w:color="FFFFFF" w:fill="FFFFFF"/>
            <w:vAlign w:val="center"/>
          </w:tcPr>
          <w:p w:rsidR="00EF1757" w:rsidRDefault="00EF1757" w:rsidP="00A731F0"/>
        </w:tc>
        <w:tc>
          <w:tcPr>
            <w:tcW w:w="926" w:type="pct"/>
            <w:vMerge/>
            <w:tcBorders>
              <w:top w:val="single" w:sz="8" w:space="0" w:color="000000"/>
              <w:left w:val="single" w:sz="4" w:space="0" w:color="000000"/>
              <w:bottom w:val="single" w:sz="8" w:space="0" w:color="000000"/>
              <w:right w:val="single" w:sz="4" w:space="0" w:color="000000"/>
            </w:tcBorders>
          </w:tcPr>
          <w:p w:rsidR="00EF1757" w:rsidRDefault="00EF1757" w:rsidP="00A731F0"/>
        </w:tc>
        <w:tc>
          <w:tcPr>
            <w:tcW w:w="852" w:type="pct"/>
            <w:vMerge w:val="restar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rPr>
            </w:pPr>
            <w:r>
              <w:rPr>
                <w:sz w:val="20"/>
                <w:szCs w:val="20"/>
              </w:rPr>
              <w:t>*Запах</w:t>
            </w:r>
          </w:p>
        </w:tc>
        <w:tc>
          <w:tcPr>
            <w:tcW w:w="852" w:type="pct"/>
            <w:vMerge w:val="restar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rPr>
            </w:pPr>
            <w:r>
              <w:rPr>
                <w:sz w:val="20"/>
                <w:szCs w:val="20"/>
              </w:rPr>
              <w:t>Свойственный свежему мясу данного вида птицы</w:t>
            </w:r>
          </w:p>
        </w:tc>
      </w:tr>
      <w:tr w:rsidR="00EF1757" w:rsidTr="00A731F0">
        <w:trPr>
          <w:trHeight w:val="276"/>
          <w:jc w:val="center"/>
        </w:trPr>
        <w:tc>
          <w:tcPr>
            <w:tcW w:w="259" w:type="pct"/>
            <w:vMerge/>
            <w:shd w:val="clear" w:color="FFFFFF" w:fill="FFFFFF"/>
            <w:vAlign w:val="center"/>
          </w:tcPr>
          <w:p w:rsidR="00EF1757" w:rsidRDefault="00EF1757" w:rsidP="00A731F0"/>
        </w:tc>
        <w:tc>
          <w:tcPr>
            <w:tcW w:w="1171" w:type="pct"/>
            <w:vMerge/>
            <w:tcBorders>
              <w:top w:val="single" w:sz="4" w:space="0" w:color="000000"/>
              <w:left w:val="single" w:sz="4" w:space="0" w:color="000000"/>
              <w:bottom w:val="single" w:sz="4" w:space="0" w:color="000000"/>
              <w:right w:val="single" w:sz="4" w:space="0" w:color="000000"/>
            </w:tcBorders>
            <w:vAlign w:val="center"/>
          </w:tcPr>
          <w:p w:rsidR="00EF1757" w:rsidRDefault="00EF1757" w:rsidP="00A731F0"/>
        </w:tc>
        <w:tc>
          <w:tcPr>
            <w:tcW w:w="940" w:type="pct"/>
            <w:vMerge/>
            <w:tcBorders>
              <w:top w:val="single" w:sz="8" w:space="0" w:color="000000"/>
              <w:left w:val="single" w:sz="4" w:space="0" w:color="000000"/>
              <w:bottom w:val="single" w:sz="8" w:space="0" w:color="000000"/>
              <w:right w:val="single" w:sz="4" w:space="0" w:color="000000"/>
            </w:tcBorders>
            <w:shd w:val="clear" w:color="FFFFFF" w:fill="FFFFFF"/>
            <w:vAlign w:val="center"/>
          </w:tcPr>
          <w:p w:rsidR="00EF1757" w:rsidRDefault="00EF1757" w:rsidP="00A731F0"/>
        </w:tc>
        <w:tc>
          <w:tcPr>
            <w:tcW w:w="926" w:type="pct"/>
            <w:vMerge/>
            <w:tcBorders>
              <w:top w:val="single" w:sz="8" w:space="0" w:color="000000"/>
              <w:left w:val="single" w:sz="4" w:space="0" w:color="000000"/>
              <w:bottom w:val="single" w:sz="8" w:space="0" w:color="000000"/>
              <w:right w:val="single" w:sz="4" w:space="0" w:color="000000"/>
            </w:tcBorders>
          </w:tcPr>
          <w:p w:rsidR="00EF1757" w:rsidRDefault="00EF1757" w:rsidP="00A731F0"/>
        </w:tc>
        <w:tc>
          <w:tcPr>
            <w:tcW w:w="852" w:type="pc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rPr>
            </w:pPr>
            <w:r>
              <w:rPr>
                <w:sz w:val="20"/>
                <w:szCs w:val="20"/>
              </w:rPr>
              <w:t>*</w:t>
            </w:r>
            <w:r>
              <w:rPr>
                <w:sz w:val="20"/>
                <w:szCs w:val="20"/>
                <w:shd w:val="clear" w:color="auto" w:fill="FFFFFF"/>
              </w:rPr>
              <w:t>Состояние кожи</w:t>
            </w:r>
          </w:p>
        </w:tc>
        <w:tc>
          <w:tcPr>
            <w:tcW w:w="852" w:type="pct"/>
            <w:tcBorders>
              <w:top w:val="single" w:sz="8" w:space="0" w:color="000000"/>
              <w:left w:val="single" w:sz="4" w:space="0" w:color="000000"/>
              <w:bottom w:val="single" w:sz="8" w:space="0" w:color="000000"/>
              <w:right w:val="single" w:sz="4" w:space="0" w:color="000000"/>
            </w:tcBorders>
          </w:tcPr>
          <w:p w:rsidR="00EF1757" w:rsidRDefault="00EF1757" w:rsidP="00A731F0">
            <w:pPr>
              <w:rPr>
                <w:sz w:val="20"/>
                <w:szCs w:val="20"/>
              </w:rPr>
            </w:pPr>
            <w:r>
              <w:rPr>
                <w:sz w:val="20"/>
                <w:szCs w:val="20"/>
                <w:shd w:val="clear" w:color="auto" w:fill="FFFFFF"/>
              </w:rPr>
              <w:t>Кожа чистая, без разрывов, царапин, пятен, ссадин и кровоподтеков</w:t>
            </w:r>
          </w:p>
        </w:tc>
      </w:tr>
    </w:tbl>
    <w:p w:rsidR="00EF1757" w:rsidRPr="00002D02" w:rsidRDefault="00EF1757" w:rsidP="00EF1757">
      <w:pPr>
        <w:pStyle w:val="ConsPlusNormal"/>
        <w:tabs>
          <w:tab w:val="left" w:pos="4380"/>
        </w:tabs>
        <w:ind w:firstLine="0"/>
        <w:jc w:val="both"/>
        <w:rPr>
          <w:rFonts w:ascii="Times New Roman" w:hAnsi="Times New Roman" w:cs="Times New Roman"/>
        </w:rPr>
      </w:pPr>
    </w:p>
    <w:p w:rsidR="000605A2" w:rsidRPr="001327C6" w:rsidRDefault="000605A2" w:rsidP="000605A2">
      <w:pPr>
        <w:pStyle w:val="ConsPlusNormal"/>
        <w:ind w:firstLine="0"/>
        <w:jc w:val="both"/>
        <w:rPr>
          <w:rFonts w:ascii="Times New Roman" w:hAnsi="Times New Roman" w:cs="Times New Roman"/>
          <w:highlight w:val="cyan"/>
          <w:u w:val="single"/>
        </w:rPr>
      </w:pPr>
    </w:p>
    <w:p w:rsidR="000605A2" w:rsidRDefault="000605A2" w:rsidP="000605A2">
      <w:pPr>
        <w:jc w:val="both"/>
        <w:rPr>
          <w:b/>
          <w:bCs/>
          <w:sz w:val="22"/>
          <w:szCs w:val="22"/>
        </w:rPr>
      </w:pPr>
      <w:r>
        <w:rPr>
          <w:b/>
          <w:bCs/>
          <w:sz w:val="22"/>
          <w:szCs w:val="22"/>
        </w:rPr>
        <w:t xml:space="preserve">1. Требования к качеству поставляемого товара: </w:t>
      </w:r>
    </w:p>
    <w:p w:rsidR="000605A2" w:rsidRPr="0094729E" w:rsidRDefault="000605A2" w:rsidP="000605A2">
      <w:pPr>
        <w:jc w:val="both"/>
        <w:rPr>
          <w:i/>
          <w:sz w:val="22"/>
          <w:szCs w:val="22"/>
        </w:rPr>
      </w:pPr>
      <w:r w:rsidRPr="0094729E">
        <w:rPr>
          <w:b/>
          <w:bCs/>
          <w:sz w:val="22"/>
          <w:szCs w:val="22"/>
        </w:rPr>
        <w:t>-</w:t>
      </w:r>
      <w:r w:rsidRPr="0094729E">
        <w:t xml:space="preserve"> </w:t>
      </w:r>
      <w:r w:rsidRPr="0094729E">
        <w:rPr>
          <w:i/>
          <w:color w:val="000000"/>
          <w:sz w:val="22"/>
          <w:szCs w:val="22"/>
        </w:rPr>
        <w:t xml:space="preserve">Поставляемый товар и упаковка соответствует </w:t>
      </w:r>
      <w:r w:rsidRPr="0094729E">
        <w:rPr>
          <w:i/>
          <w:sz w:val="22"/>
          <w:szCs w:val="22"/>
        </w:rPr>
        <w:t>ГОСТ 31962-2013 "Межгосударственный стандарт. Мясо кур (тушки кур, цыплят, цыплят-бройлеров и их части). Технические условия"</w:t>
      </w:r>
    </w:p>
    <w:p w:rsidR="000605A2" w:rsidRPr="0094729E" w:rsidRDefault="000605A2" w:rsidP="000605A2">
      <w:pPr>
        <w:jc w:val="both"/>
        <w:rPr>
          <w:i/>
          <w:iCs/>
          <w:sz w:val="22"/>
          <w:szCs w:val="22"/>
        </w:rPr>
      </w:pPr>
      <w:r w:rsidRPr="0094729E">
        <w:rPr>
          <w:i/>
          <w:iCs/>
          <w:sz w:val="22"/>
          <w:szCs w:val="22"/>
        </w:rPr>
        <w:t xml:space="preserve">- Поставляемый товар </w:t>
      </w:r>
      <w:r w:rsidRPr="0094729E">
        <w:rPr>
          <w:i/>
          <w:color w:val="000000"/>
          <w:sz w:val="22"/>
          <w:szCs w:val="22"/>
        </w:rPr>
        <w:t>соответствует</w:t>
      </w:r>
      <w:r w:rsidRPr="0094729E">
        <w:rPr>
          <w:i/>
          <w:iCs/>
          <w:sz w:val="22"/>
          <w:szCs w:val="22"/>
        </w:rPr>
        <w:t xml:space="preserve"> Техническому регламенту ТР ТС 021/2011 «О безопасности пищевой продукции».</w:t>
      </w:r>
    </w:p>
    <w:p w:rsidR="000605A2" w:rsidRPr="0094729E" w:rsidRDefault="000605A2" w:rsidP="000605A2">
      <w:pPr>
        <w:jc w:val="both"/>
        <w:rPr>
          <w:b/>
          <w:bCs/>
          <w:sz w:val="22"/>
          <w:szCs w:val="22"/>
        </w:rPr>
      </w:pPr>
      <w:r w:rsidRPr="0094729E">
        <w:rPr>
          <w:sz w:val="22"/>
          <w:szCs w:val="22"/>
        </w:rPr>
        <w:t>-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605A2" w:rsidRPr="0094729E" w:rsidRDefault="000605A2" w:rsidP="000605A2">
      <w:pPr>
        <w:jc w:val="both"/>
        <w:rPr>
          <w:sz w:val="22"/>
          <w:szCs w:val="22"/>
        </w:rPr>
      </w:pPr>
      <w:r w:rsidRPr="0094729E">
        <w:rPr>
          <w:sz w:val="22"/>
          <w:szCs w:val="22"/>
        </w:rPr>
        <w:t xml:space="preserve">- Товар пригоден для целей, для которых Товар такого рода обычно используется, и соответствовать условиям настоящего Контракта. </w:t>
      </w:r>
    </w:p>
    <w:p w:rsidR="000605A2" w:rsidRPr="0094729E" w:rsidRDefault="000605A2" w:rsidP="000605A2">
      <w:pPr>
        <w:jc w:val="both"/>
        <w:rPr>
          <w:b/>
          <w:bCs/>
          <w:sz w:val="22"/>
          <w:szCs w:val="22"/>
        </w:rPr>
      </w:pPr>
      <w:r w:rsidRPr="0094729E">
        <w:rPr>
          <w:sz w:val="22"/>
          <w:szCs w:val="22"/>
        </w:rPr>
        <w:t>- Товар соответствует требованиям, предъявляемым к качеству Товара в момент его передачи, в течение остаточного срока годности, установленного настоящим Контрактом.</w:t>
      </w:r>
      <w:r w:rsidRPr="0094729E">
        <w:rPr>
          <w:b/>
          <w:bCs/>
          <w:sz w:val="22"/>
          <w:szCs w:val="22"/>
        </w:rPr>
        <w:t xml:space="preserve"> </w:t>
      </w:r>
    </w:p>
    <w:p w:rsidR="000605A2" w:rsidRPr="0094729E" w:rsidRDefault="000605A2" w:rsidP="000605A2">
      <w:pPr>
        <w:jc w:val="both"/>
        <w:rPr>
          <w:sz w:val="22"/>
          <w:szCs w:val="22"/>
        </w:rPr>
      </w:pPr>
      <w:r w:rsidRPr="0094729E">
        <w:rPr>
          <w:sz w:val="22"/>
          <w:szCs w:val="22"/>
        </w:rPr>
        <w:t>- Товар передается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605A2" w:rsidRPr="0094729E" w:rsidRDefault="000605A2" w:rsidP="000605A2">
      <w:pPr>
        <w:jc w:val="both"/>
        <w:rPr>
          <w:b/>
          <w:bCs/>
          <w:i/>
          <w:iCs/>
          <w:sz w:val="22"/>
          <w:szCs w:val="22"/>
        </w:rPr>
      </w:pPr>
      <w:r w:rsidRPr="0094729E">
        <w:rPr>
          <w:sz w:val="22"/>
          <w:szCs w:val="22"/>
        </w:rPr>
        <w:t>-</w:t>
      </w:r>
      <w:r w:rsidRPr="0094729E">
        <w:t xml:space="preserve"> </w:t>
      </w:r>
      <w:r w:rsidRPr="0094729E">
        <w:rPr>
          <w:sz w:val="22"/>
          <w:szCs w:val="22"/>
        </w:rPr>
        <w:t>На упаковке есть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605A2" w:rsidRPr="0094729E" w:rsidRDefault="000605A2" w:rsidP="000605A2">
      <w:pPr>
        <w:jc w:val="both"/>
        <w:rPr>
          <w:b/>
          <w:bCs/>
          <w:sz w:val="22"/>
          <w:szCs w:val="22"/>
        </w:rPr>
      </w:pPr>
      <w:r w:rsidRPr="0094729E">
        <w:rPr>
          <w:sz w:val="22"/>
          <w:szCs w:val="22"/>
        </w:rPr>
        <w:t>- Поставщик обеспечивает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605A2" w:rsidRPr="0094729E" w:rsidRDefault="000605A2" w:rsidP="000605A2">
      <w:pPr>
        <w:jc w:val="both"/>
        <w:rPr>
          <w:b/>
          <w:bCs/>
          <w:sz w:val="22"/>
          <w:szCs w:val="22"/>
        </w:rPr>
      </w:pPr>
      <w:bookmarkStart w:id="21" w:name="_Hlk103696825"/>
      <w:r w:rsidRPr="0094729E">
        <w:rPr>
          <w:b/>
          <w:bCs/>
          <w:sz w:val="22"/>
          <w:szCs w:val="22"/>
        </w:rPr>
        <w:t>2. Требования к поставке товара</w:t>
      </w:r>
    </w:p>
    <w:p w:rsidR="000605A2" w:rsidRPr="0094729E" w:rsidRDefault="000605A2" w:rsidP="000605A2">
      <w:pPr>
        <w:jc w:val="both"/>
        <w:rPr>
          <w:sz w:val="22"/>
          <w:szCs w:val="22"/>
        </w:rPr>
      </w:pPr>
      <w:r w:rsidRPr="0094729E">
        <w:rPr>
          <w:sz w:val="22"/>
          <w:szCs w:val="22"/>
        </w:rPr>
        <w:t>- Доставка, разгрузка товара осуществляется силами и средствами Поставщика.</w:t>
      </w:r>
    </w:p>
    <w:p w:rsidR="000605A2" w:rsidRPr="0094729E" w:rsidRDefault="000605A2" w:rsidP="000605A2">
      <w:pPr>
        <w:jc w:val="both"/>
        <w:rPr>
          <w:sz w:val="22"/>
          <w:szCs w:val="22"/>
        </w:rPr>
      </w:pPr>
      <w:r w:rsidRPr="0094729E">
        <w:rPr>
          <w:sz w:val="22"/>
          <w:szCs w:val="22"/>
        </w:rPr>
        <w:t>Срок годности товара определяется в соответствии с ГОСТами, с учетом рекомендации производителя.</w:t>
      </w:r>
    </w:p>
    <w:p w:rsidR="000605A2" w:rsidRPr="0094729E" w:rsidRDefault="000605A2" w:rsidP="000605A2">
      <w:pPr>
        <w:jc w:val="both"/>
        <w:rPr>
          <w:sz w:val="22"/>
          <w:szCs w:val="22"/>
        </w:rPr>
      </w:pPr>
      <w:r w:rsidRPr="0094729E">
        <w:rPr>
          <w:sz w:val="22"/>
          <w:szCs w:val="22"/>
        </w:rPr>
        <w:t>Поставщик обеспечивает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0605A2" w:rsidRPr="0094729E" w:rsidRDefault="000605A2" w:rsidP="000605A2">
      <w:pPr>
        <w:jc w:val="both"/>
        <w:rPr>
          <w:sz w:val="22"/>
          <w:szCs w:val="22"/>
        </w:rPr>
      </w:pPr>
      <w:r w:rsidRPr="0094729E">
        <w:rPr>
          <w:sz w:val="22"/>
          <w:szCs w:val="22"/>
        </w:rPr>
        <w:t>Требования к перевозке товара осуществляются в соответствии с действующими санитарно-эпидемиологические правилами и нормативами (СанПиН).</w:t>
      </w:r>
    </w:p>
    <w:p w:rsidR="000605A2" w:rsidRPr="0094729E" w:rsidRDefault="000605A2" w:rsidP="000605A2">
      <w:pPr>
        <w:jc w:val="both"/>
        <w:rPr>
          <w:sz w:val="22"/>
          <w:szCs w:val="22"/>
        </w:rPr>
      </w:pPr>
      <w:r w:rsidRPr="0094729E">
        <w:rPr>
          <w:sz w:val="22"/>
          <w:szCs w:val="22"/>
        </w:rPr>
        <w:t xml:space="preserve">Транспортировка товара проводится в условиях, обеспечивающих их сохранность и предохраняющих от загрязнения. Доставка товара осуществляется специально выделенным для перевозки данного товара транспортом. Скоропортящийся товар перевозят охлаждаемым или изотермическим транспортом, </w:t>
      </w:r>
      <w:r w:rsidRPr="0094729E">
        <w:rPr>
          <w:sz w:val="22"/>
          <w:szCs w:val="22"/>
        </w:rPr>
        <w:lastRenderedPageBreak/>
        <w:t xml:space="preserve">обеспечивающим сохранение установленных температурных режимов хранения, либо в изотермических контейнерах. Тара, в которой привозят товар, промаркирована и используется строго по назначению. </w:t>
      </w:r>
    </w:p>
    <w:p w:rsidR="000605A2" w:rsidRDefault="000605A2" w:rsidP="000605A2">
      <w:pPr>
        <w:jc w:val="both"/>
        <w:rPr>
          <w:sz w:val="22"/>
          <w:szCs w:val="22"/>
        </w:rPr>
      </w:pPr>
      <w:r w:rsidRPr="0094729E">
        <w:rPr>
          <w:sz w:val="22"/>
          <w:szCs w:val="22"/>
        </w:rPr>
        <w:t>Лица, сопровождающие товар в пути следования и выполняющие погрузку и выгрузку, используют специальную одежду (халат, рукавицы), имеют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bookmarkEnd w:id="21"/>
    </w:p>
    <w:p w:rsidR="000605A2" w:rsidRDefault="000605A2" w:rsidP="000605A2">
      <w:pPr>
        <w:jc w:val="both"/>
        <w:rPr>
          <w:sz w:val="22"/>
          <w:szCs w:val="22"/>
        </w:rPr>
      </w:pPr>
      <w:r>
        <w:rPr>
          <w:b/>
          <w:sz w:val="22"/>
          <w:szCs w:val="22"/>
        </w:rPr>
        <w:t>Сроки поставки товара:</w:t>
      </w:r>
      <w:r>
        <w:rPr>
          <w:sz w:val="22"/>
          <w:szCs w:val="22"/>
        </w:rPr>
        <w:t xml:space="preserve"> </w:t>
      </w:r>
      <w:r>
        <w:rPr>
          <w:b/>
          <w:color w:val="000000"/>
          <w:sz w:val="22"/>
          <w:szCs w:val="22"/>
        </w:rPr>
        <w:t>с 01.07.2024 г. по 31.12.2024 г., в соответствии с заявкой Заказчика.</w:t>
      </w:r>
    </w:p>
    <w:p w:rsidR="000605A2" w:rsidRPr="00002D02" w:rsidRDefault="000605A2" w:rsidP="000605A2">
      <w:pPr>
        <w:pStyle w:val="ConsPlusNormal"/>
        <w:ind w:firstLine="0"/>
        <w:jc w:val="both"/>
        <w:rPr>
          <w:rFonts w:ascii="Times New Roman" w:hAnsi="Times New Roman" w:cs="Times New Roman"/>
        </w:rPr>
      </w:pPr>
    </w:p>
    <w:p w:rsidR="000605A2" w:rsidRPr="00FF28DE" w:rsidRDefault="000605A2" w:rsidP="000605A2">
      <w:pPr>
        <w:pStyle w:val="ConsPlusNormal"/>
        <w:jc w:val="right"/>
        <w:rPr>
          <w:rFonts w:ascii="Times New Roman" w:hAnsi="Times New Roman" w:cs="Times New Roman"/>
          <w:color w:val="000000" w:themeColor="text1"/>
        </w:rPr>
      </w:pPr>
      <w:r w:rsidRPr="00002D02">
        <w:rPr>
          <w:rFonts w:ascii="Times New Roman" w:hAnsi="Times New Roman" w:cs="Times New Roman"/>
        </w:rPr>
        <w:br w:type="page"/>
      </w:r>
      <w:r w:rsidRPr="00FF28DE">
        <w:rPr>
          <w:rFonts w:ascii="Times New Roman" w:hAnsi="Times New Roman" w:cs="Times New Roman"/>
          <w:color w:val="000000" w:themeColor="text1"/>
        </w:rPr>
        <w:lastRenderedPageBreak/>
        <w:t xml:space="preserve">Приложение N </w:t>
      </w:r>
      <w:r>
        <w:rPr>
          <w:rFonts w:ascii="Times New Roman" w:hAnsi="Times New Roman" w:cs="Times New Roman"/>
          <w:color w:val="000000" w:themeColor="text1"/>
        </w:rPr>
        <w:t>3</w:t>
      </w:r>
    </w:p>
    <w:p w:rsidR="000605A2" w:rsidRPr="00FF28DE" w:rsidRDefault="000605A2" w:rsidP="000605A2">
      <w:pPr>
        <w:pStyle w:val="ConsPlusNormal"/>
        <w:jc w:val="right"/>
        <w:rPr>
          <w:rFonts w:ascii="Times New Roman" w:hAnsi="Times New Roman" w:cs="Times New Roman"/>
          <w:color w:val="000000" w:themeColor="text1"/>
        </w:rPr>
      </w:pPr>
      <w:r w:rsidRPr="00FF28DE">
        <w:rPr>
          <w:rFonts w:ascii="Times New Roman" w:hAnsi="Times New Roman" w:cs="Times New Roman"/>
          <w:color w:val="000000" w:themeColor="text1"/>
        </w:rPr>
        <w:t>к Контракту</w:t>
      </w:r>
    </w:p>
    <w:p w:rsidR="000605A2" w:rsidRPr="00FF28DE" w:rsidRDefault="000605A2" w:rsidP="000605A2">
      <w:pPr>
        <w:pStyle w:val="ConsPlusNormal"/>
        <w:jc w:val="right"/>
        <w:rPr>
          <w:rFonts w:ascii="Times New Roman" w:hAnsi="Times New Roman" w:cs="Times New Roman"/>
          <w:color w:val="000000" w:themeColor="text1"/>
        </w:rPr>
      </w:pPr>
      <w:r w:rsidRPr="00FF28DE">
        <w:rPr>
          <w:rFonts w:ascii="Times New Roman" w:hAnsi="Times New Roman" w:cs="Times New Roman"/>
          <w:color w:val="000000" w:themeColor="text1"/>
        </w:rPr>
        <w:t xml:space="preserve">от </w:t>
      </w:r>
      <w:r w:rsidR="007D3D60" w:rsidRPr="007D3D60">
        <w:rPr>
          <w:rFonts w:ascii="Times New Roman" w:hAnsi="Times New Roman" w:cs="Times New Roman"/>
          <w:color w:val="000000" w:themeColor="text1"/>
        </w:rPr>
        <w:t xml:space="preserve">«11» июня 2024 </w:t>
      </w:r>
      <w:bookmarkStart w:id="22" w:name="_GoBack"/>
      <w:bookmarkEnd w:id="22"/>
      <w:r w:rsidRPr="00FF28DE">
        <w:rPr>
          <w:rFonts w:ascii="Times New Roman" w:hAnsi="Times New Roman" w:cs="Times New Roman"/>
          <w:color w:val="000000" w:themeColor="text1"/>
        </w:rPr>
        <w:t xml:space="preserve">г. N </w:t>
      </w:r>
      <w:r w:rsidR="00367523" w:rsidRPr="00367523">
        <w:rPr>
          <w:rFonts w:ascii="Times New Roman" w:hAnsi="Times New Roman" w:cs="Times New Roman"/>
          <w:color w:val="000000" w:themeColor="text1"/>
        </w:rPr>
        <w:t>0360300033224000024162</w:t>
      </w:r>
    </w:p>
    <w:p w:rsidR="000605A2" w:rsidRPr="00002D02" w:rsidRDefault="000605A2" w:rsidP="000605A2">
      <w:pPr>
        <w:pStyle w:val="ConsPlusNormal"/>
        <w:ind w:firstLine="0"/>
        <w:jc w:val="right"/>
        <w:rPr>
          <w:rFonts w:ascii="Times New Roman" w:hAnsi="Times New Roman" w:cs="Times New Roman"/>
        </w:rPr>
      </w:pPr>
    </w:p>
    <w:p w:rsidR="000605A2" w:rsidRPr="00002D02" w:rsidRDefault="000605A2" w:rsidP="000605A2">
      <w:pPr>
        <w:pStyle w:val="ConsPlusNormal"/>
        <w:ind w:firstLine="0"/>
        <w:jc w:val="center"/>
        <w:rPr>
          <w:rFonts w:ascii="Times New Roman" w:hAnsi="Times New Roman" w:cs="Times New Roman"/>
        </w:rPr>
      </w:pPr>
      <w:bookmarkStart w:id="23" w:name="Par465"/>
      <w:bookmarkEnd w:id="23"/>
      <w:r w:rsidRPr="00002D02">
        <w:rPr>
          <w:rFonts w:ascii="Times New Roman" w:hAnsi="Times New Roman" w:cs="Times New Roman"/>
        </w:rPr>
        <w:t>ФОРМА ЗАЯВКИ НА ПОСТАВКУ ТОВАРА</w:t>
      </w:r>
    </w:p>
    <w:p w:rsidR="000605A2" w:rsidRPr="00002D02" w:rsidRDefault="000605A2" w:rsidP="000605A2">
      <w:pPr>
        <w:pStyle w:val="ConsPlusNormal"/>
        <w:ind w:firstLine="0"/>
        <w:jc w:val="both"/>
        <w:rPr>
          <w:rFonts w:ascii="Times New Roman" w:hAnsi="Times New Roman" w:cs="Times New Roman"/>
        </w:rPr>
      </w:pPr>
    </w:p>
    <w:p w:rsidR="000605A2" w:rsidRPr="00002D02" w:rsidRDefault="000605A2" w:rsidP="000605A2">
      <w:pPr>
        <w:pStyle w:val="ConsPlusNormal"/>
        <w:ind w:firstLine="0"/>
        <w:jc w:val="center"/>
        <w:rPr>
          <w:rFonts w:ascii="Times New Roman" w:hAnsi="Times New Roman" w:cs="Times New Roman"/>
        </w:rPr>
      </w:pPr>
      <w:r w:rsidRPr="00002D02">
        <w:rPr>
          <w:rFonts w:ascii="Times New Roman" w:hAnsi="Times New Roman" w:cs="Times New Roman"/>
        </w:rPr>
        <w:t>Заявка на поставку Товара N __</w:t>
      </w:r>
    </w:p>
    <w:p w:rsidR="000605A2" w:rsidRPr="00002D02" w:rsidRDefault="000605A2" w:rsidP="000605A2">
      <w:pPr>
        <w:pStyle w:val="ConsPlusNormal"/>
        <w:ind w:firstLine="0"/>
        <w:jc w:val="center"/>
        <w:rPr>
          <w:rFonts w:ascii="Times New Roman" w:hAnsi="Times New Roman" w:cs="Times New Roman"/>
        </w:rPr>
      </w:pPr>
      <w:r w:rsidRPr="00002D02">
        <w:rPr>
          <w:rFonts w:ascii="Times New Roman" w:hAnsi="Times New Roman" w:cs="Times New Roman"/>
        </w:rPr>
        <w:t>к Контракту от "__" _____ 20__ г. N ____</w:t>
      </w:r>
    </w:p>
    <w:p w:rsidR="000605A2" w:rsidRPr="00002D02" w:rsidRDefault="000605A2" w:rsidP="000605A2">
      <w:pPr>
        <w:pStyle w:val="ConsPlusNormal"/>
        <w:ind w:firstLine="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0605A2" w:rsidRPr="00002D02" w:rsidTr="00587DC5">
        <w:tc>
          <w:tcPr>
            <w:tcW w:w="1728" w:type="dxa"/>
            <w:vAlign w:val="center"/>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г. ________</w:t>
            </w:r>
          </w:p>
        </w:tc>
        <w:tc>
          <w:tcPr>
            <w:tcW w:w="4819" w:type="dxa"/>
          </w:tcPr>
          <w:p w:rsidR="000605A2" w:rsidRPr="00002D02" w:rsidRDefault="000605A2" w:rsidP="00587DC5">
            <w:pPr>
              <w:pStyle w:val="ConsPlusNormal"/>
              <w:ind w:firstLine="0"/>
              <w:rPr>
                <w:rFonts w:ascii="Times New Roman" w:hAnsi="Times New Roman" w:cs="Times New Roman"/>
              </w:rPr>
            </w:pPr>
          </w:p>
        </w:tc>
        <w:tc>
          <w:tcPr>
            <w:tcW w:w="2494" w:type="dxa"/>
            <w:vAlign w:val="center"/>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от _________</w:t>
            </w:r>
          </w:p>
        </w:tc>
      </w:tr>
    </w:tbl>
    <w:p w:rsidR="000605A2" w:rsidRPr="00002D02" w:rsidRDefault="000605A2" w:rsidP="000605A2">
      <w:pPr>
        <w:pStyle w:val="ConsPlusNormal"/>
        <w:ind w:firstLine="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86"/>
        <w:gridCol w:w="1276"/>
        <w:gridCol w:w="1701"/>
        <w:gridCol w:w="2126"/>
        <w:gridCol w:w="2126"/>
      </w:tblGrid>
      <w:tr w:rsidR="000605A2" w:rsidRPr="00002D02" w:rsidTr="00587DC5">
        <w:tc>
          <w:tcPr>
            <w:tcW w:w="624"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Единицы измерения</w:t>
            </w:r>
          </w:p>
        </w:tc>
        <w:tc>
          <w:tcPr>
            <w:tcW w:w="1701"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Стоимость, руб. (включая НДС) (если облагается НДС)</w:t>
            </w:r>
          </w:p>
        </w:tc>
      </w:tr>
      <w:tr w:rsidR="000605A2" w:rsidRPr="00002D02" w:rsidTr="00587DC5">
        <w:tc>
          <w:tcPr>
            <w:tcW w:w="624"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6</w:t>
            </w:r>
          </w:p>
        </w:tc>
      </w:tr>
      <w:tr w:rsidR="000605A2" w:rsidRPr="00002D02" w:rsidTr="00587DC5">
        <w:tc>
          <w:tcPr>
            <w:tcW w:w="624"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624"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605A2" w:rsidRPr="00002D02" w:rsidRDefault="000605A2" w:rsidP="00587DC5">
            <w:pPr>
              <w:pStyle w:val="ConsPlusNormal"/>
              <w:ind w:firstLine="0"/>
              <w:rPr>
                <w:rFonts w:ascii="Times New Roman" w:hAnsi="Times New Roman" w:cs="Times New Roman"/>
              </w:rPr>
            </w:pPr>
          </w:p>
        </w:tc>
      </w:tr>
    </w:tbl>
    <w:p w:rsidR="000605A2" w:rsidRPr="00002D02" w:rsidRDefault="000605A2" w:rsidP="000605A2">
      <w:pPr>
        <w:pStyle w:val="ConsPlusNormal"/>
        <w:ind w:firstLine="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0605A2" w:rsidRPr="00002D02" w:rsidTr="00587DC5">
        <w:tc>
          <w:tcPr>
            <w:tcW w:w="9015" w:type="dxa"/>
            <w:gridSpan w:val="3"/>
            <w:vAlign w:val="center"/>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Адрес поставки Товара: ________</w:t>
            </w:r>
          </w:p>
        </w:tc>
      </w:tr>
      <w:tr w:rsidR="000605A2" w:rsidRPr="00002D02" w:rsidTr="00587DC5">
        <w:tc>
          <w:tcPr>
            <w:tcW w:w="3175" w:type="dxa"/>
            <w:vAlign w:val="bottom"/>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Подпись:</w:t>
            </w: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3175" w:type="dxa"/>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От Заказчика:</w:t>
            </w: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3175" w:type="dxa"/>
            <w:tcBorders>
              <w:bottom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3175" w:type="dxa"/>
            <w:tcBorders>
              <w:top w:val="single" w:sz="4" w:space="0" w:color="auto"/>
            </w:tcBorders>
          </w:tcPr>
          <w:p w:rsidR="000605A2" w:rsidRPr="00002D02" w:rsidRDefault="000605A2" w:rsidP="00587DC5">
            <w:pPr>
              <w:pStyle w:val="ConsPlusNormal"/>
              <w:ind w:firstLine="0"/>
              <w:jc w:val="center"/>
              <w:rPr>
                <w:rFonts w:ascii="Times New Roman" w:hAnsi="Times New Roman" w:cs="Times New Roman"/>
              </w:rPr>
            </w:pPr>
            <w:r w:rsidRPr="00002D02">
              <w:rPr>
                <w:rFonts w:ascii="Times New Roman" w:hAnsi="Times New Roman" w:cs="Times New Roman"/>
              </w:rPr>
              <w:t>М.П. (при наличии)</w:t>
            </w: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3175" w:type="dxa"/>
          </w:tcPr>
          <w:p w:rsidR="000605A2" w:rsidRPr="00002D02" w:rsidRDefault="000605A2" w:rsidP="00587DC5">
            <w:pPr>
              <w:pStyle w:val="ConsPlusNormal"/>
              <w:ind w:firstLine="0"/>
              <w:rPr>
                <w:rFonts w:ascii="Times New Roman" w:hAnsi="Times New Roman" w:cs="Times New Roman"/>
              </w:rPr>
            </w:pP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3175" w:type="dxa"/>
            <w:vAlign w:val="center"/>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От Заказчика:</w:t>
            </w: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vAlign w:val="center"/>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От Поставщика:</w:t>
            </w:r>
          </w:p>
        </w:tc>
      </w:tr>
      <w:tr w:rsidR="000605A2" w:rsidRPr="00002D02" w:rsidTr="00587DC5">
        <w:tc>
          <w:tcPr>
            <w:tcW w:w="3175" w:type="dxa"/>
            <w:tcBorders>
              <w:bottom w:val="single" w:sz="4" w:space="0" w:color="auto"/>
            </w:tcBorders>
          </w:tcPr>
          <w:p w:rsidR="000605A2" w:rsidRPr="00002D02" w:rsidRDefault="000605A2" w:rsidP="00587DC5">
            <w:pPr>
              <w:pStyle w:val="ConsPlusNormal"/>
              <w:ind w:firstLine="0"/>
              <w:rPr>
                <w:rFonts w:ascii="Times New Roman" w:hAnsi="Times New Roman" w:cs="Times New Roman"/>
              </w:rPr>
            </w:pP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tcBorders>
              <w:bottom w:val="single" w:sz="4" w:space="0" w:color="auto"/>
            </w:tcBorders>
          </w:tcPr>
          <w:p w:rsidR="000605A2" w:rsidRPr="00002D02" w:rsidRDefault="000605A2" w:rsidP="00587DC5">
            <w:pPr>
              <w:pStyle w:val="ConsPlusNormal"/>
              <w:ind w:firstLine="0"/>
              <w:rPr>
                <w:rFonts w:ascii="Times New Roman" w:hAnsi="Times New Roman" w:cs="Times New Roman"/>
              </w:rPr>
            </w:pPr>
          </w:p>
        </w:tc>
      </w:tr>
      <w:tr w:rsidR="000605A2" w:rsidRPr="00002D02" w:rsidTr="00587DC5">
        <w:tc>
          <w:tcPr>
            <w:tcW w:w="3175" w:type="dxa"/>
            <w:tcBorders>
              <w:top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c>
          <w:tcPr>
            <w:tcW w:w="2268" w:type="dxa"/>
          </w:tcPr>
          <w:p w:rsidR="000605A2" w:rsidRPr="00002D02" w:rsidRDefault="000605A2" w:rsidP="00587DC5">
            <w:pPr>
              <w:pStyle w:val="ConsPlusNormal"/>
              <w:ind w:firstLine="0"/>
              <w:rPr>
                <w:rFonts w:ascii="Times New Roman" w:hAnsi="Times New Roman" w:cs="Times New Roman"/>
              </w:rPr>
            </w:pPr>
          </w:p>
        </w:tc>
        <w:tc>
          <w:tcPr>
            <w:tcW w:w="3572" w:type="dxa"/>
            <w:tcBorders>
              <w:top w:val="single" w:sz="4" w:space="0" w:color="auto"/>
            </w:tcBorders>
          </w:tcPr>
          <w:p w:rsidR="000605A2" w:rsidRPr="00002D02" w:rsidRDefault="000605A2" w:rsidP="00587DC5">
            <w:pPr>
              <w:pStyle w:val="ConsPlusNormal"/>
              <w:ind w:firstLine="0"/>
              <w:rPr>
                <w:rFonts w:ascii="Times New Roman" w:hAnsi="Times New Roman" w:cs="Times New Roman"/>
              </w:rPr>
            </w:pPr>
            <w:r w:rsidRPr="00002D02">
              <w:rPr>
                <w:rFonts w:ascii="Times New Roman" w:hAnsi="Times New Roman" w:cs="Times New Roman"/>
              </w:rPr>
              <w:t>М.П. (при наличии)</w:t>
            </w:r>
          </w:p>
        </w:tc>
      </w:tr>
    </w:tbl>
    <w:p w:rsidR="000605A2" w:rsidRPr="00002D02" w:rsidRDefault="000605A2" w:rsidP="000605A2">
      <w:pPr>
        <w:pStyle w:val="ConsPlusNormal"/>
        <w:ind w:firstLine="0"/>
        <w:jc w:val="both"/>
        <w:rPr>
          <w:rFonts w:ascii="Times New Roman" w:hAnsi="Times New Roman" w:cs="Times New Roman"/>
        </w:rPr>
      </w:pPr>
    </w:p>
    <w:p w:rsidR="000605A2" w:rsidRPr="00002D02" w:rsidRDefault="007B7271" w:rsidP="007B7271">
      <w:pPr>
        <w:pStyle w:val="ConsPlusNormal"/>
        <w:ind w:firstLine="0"/>
        <w:rPr>
          <w:rFonts w:ascii="Times New Roman" w:hAnsi="Times New Roman" w:cs="Times New Roman"/>
        </w:rPr>
      </w:pPr>
      <w:r w:rsidRPr="00002D02">
        <w:rPr>
          <w:rFonts w:ascii="Times New Roman" w:hAnsi="Times New Roman" w:cs="Times New Roman"/>
        </w:rPr>
        <w:t xml:space="preserve"> </w:t>
      </w:r>
    </w:p>
    <w:p w:rsidR="000605A2" w:rsidRPr="00002D02" w:rsidRDefault="000605A2" w:rsidP="000605A2">
      <w:pPr>
        <w:pStyle w:val="ConsPlusNormal"/>
        <w:ind w:firstLine="0"/>
        <w:jc w:val="both"/>
        <w:rPr>
          <w:rFonts w:ascii="Times New Roman" w:hAnsi="Times New Roman" w:cs="Times New Roman"/>
        </w:rPr>
      </w:pPr>
    </w:p>
    <w:p w:rsidR="000605A2" w:rsidRDefault="000605A2" w:rsidP="000605A2"/>
    <w:p w:rsidR="000605A2" w:rsidRDefault="000605A2" w:rsidP="000605A2"/>
    <w:p w:rsidR="000605A2" w:rsidRPr="00EA0E9A" w:rsidRDefault="000605A2" w:rsidP="000605A2"/>
    <w:p w:rsidR="002F0D2B" w:rsidRDefault="002F0D2B"/>
    <w:sectPr w:rsidR="002F0D2B" w:rsidSect="0039589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F3"/>
    <w:rsid w:val="000605A2"/>
    <w:rsid w:val="002F0D2B"/>
    <w:rsid w:val="00367523"/>
    <w:rsid w:val="00697A92"/>
    <w:rsid w:val="007B7271"/>
    <w:rsid w:val="007D3D60"/>
    <w:rsid w:val="00A4101E"/>
    <w:rsid w:val="00A465C8"/>
    <w:rsid w:val="00B660F3"/>
    <w:rsid w:val="00C27573"/>
    <w:rsid w:val="00DD1715"/>
    <w:rsid w:val="00EF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7E18B6-67E5-4DB3-A77F-0AD10653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5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605A2"/>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0605A2"/>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68&amp;date=01.06.2020" TargetMode="External"/><Relationship Id="rId13" Type="http://schemas.openxmlformats.org/officeDocument/2006/relationships/hyperlink" Target="https://login.consultant.ru/link/?req=doc&amp;base=LAW&amp;n=351268&amp;date=01.06.2020&amp;dst=1111&amp;fld=134" TargetMode="External"/><Relationship Id="rId18" Type="http://schemas.openxmlformats.org/officeDocument/2006/relationships/hyperlink" Target="https://login.consultant.ru/link/?req=doc&amp;base=LAW&amp;n=339205&amp;date=01.06.2020&amp;dst=1497&amp;fld=13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EE1A73E589019ECB5118274927973932E1C8B3A775E541CB8DA3A5263B49519B879FEFBBC24E3F1B9F29FE7C73EDC3608905EA8BCE628R1K" TargetMode="External"/><Relationship Id="rId12" Type="http://schemas.openxmlformats.org/officeDocument/2006/relationships/hyperlink" Target="https://login.consultant.ru/link/?req=doc&amp;base=LAW&amp;n=351268&amp;date=01.06.2020&amp;dst=1112&amp;fld=134" TargetMode="External"/><Relationship Id="rId17" Type="http://schemas.openxmlformats.org/officeDocument/2006/relationships/hyperlink" Target="https://login.consultant.ru/link/?req=doc&amp;base=LAW&amp;n=351268&amp;date=01.06.2020&amp;dst=1111&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51268&amp;date=01.06.2020&amp;dst=1110&amp;fld=134" TargetMode="External"/><Relationship Id="rId20" Type="http://schemas.openxmlformats.org/officeDocument/2006/relationships/hyperlink" Target="https://login.consultant.ru/link/?req=doc&amp;base=LAW&amp;n=351268&amp;date=01.06.2020&amp;dst=101309&amp;fld=134" TargetMode="External"/><Relationship Id="rId1" Type="http://schemas.openxmlformats.org/officeDocument/2006/relationships/styles" Target="styles.xml"/><Relationship Id="rId6" Type="http://schemas.openxmlformats.org/officeDocument/2006/relationships/hyperlink" Target="consultantplus://offline/ref=3EE1A73E589019ECB5118274927973932E1C8B3A775E541CB8DA3A5263B49519B879FEFBBC25EBF1B9F29FE7C73EDC3608905EA8BCE628R1K" TargetMode="External"/><Relationship Id="rId11" Type="http://schemas.openxmlformats.org/officeDocument/2006/relationships/hyperlink" Target="https://login.consultant.ru/link/?req=doc&amp;base=LAW&amp;n=351268&amp;date=01.06.2020&amp;dst=1111&amp;fld=134" TargetMode="External"/><Relationship Id="rId5" Type="http://schemas.openxmlformats.org/officeDocument/2006/relationships/hyperlink" Target="consultantplus://offline/ref=3EE1A73E589019ECB5118274927973932E1C8B3A775E541CB8DA3A5263B49519B879FEFBBC25E4F1B9F29FE7C73EDC3608905EA8BCE628R1K" TargetMode="External"/><Relationship Id="rId15" Type="http://schemas.openxmlformats.org/officeDocument/2006/relationships/hyperlink" Target="https://login.consultant.ru/link/?req=doc&amp;base=LAW&amp;n=351268&amp;date=01.06.2020&amp;dst=1328&amp;fld=134" TargetMode="External"/><Relationship Id="rId10" Type="http://schemas.openxmlformats.org/officeDocument/2006/relationships/hyperlink" Target="https://login.consultant.ru/link/?req=doc&amp;base=LAW&amp;n=310101&amp;date=01.06.2020&amp;dst=100045&amp;fld=134" TargetMode="External"/><Relationship Id="rId19" Type="http://schemas.openxmlformats.org/officeDocument/2006/relationships/hyperlink" Target="https://login.consultant.ru/link/?req=doc&amp;base=LAW&amp;n=351268&amp;date=01.06.2020" TargetMode="External"/><Relationship Id="rId4" Type="http://schemas.openxmlformats.org/officeDocument/2006/relationships/hyperlink" Target="https://login.consultant.ru/link/?req=doc&amp;base=LAW&amp;n=351268&amp;date=01.06.2020" TargetMode="Externa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112&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8877</Words>
  <Characters>50601</Characters>
  <Application>Microsoft Office Word</Application>
  <DocSecurity>0</DocSecurity>
  <Lines>421</Lines>
  <Paragraphs>118</Paragraphs>
  <ScaleCrop>false</ScaleCrop>
  <Company/>
  <LinksUpToDate>false</LinksUpToDate>
  <CharactersWithSpaces>59360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Раиса</cp:lastModifiedBy>
  <cp:revision>11</cp:revision>
  <dcterms:created xsi:type="dcterms:W3CDTF">2024-05-23T11:00:00Z</dcterms:created>
  <dcterms:modified xsi:type="dcterms:W3CDTF">2024-06-24T08:12:00Z</dcterms:modified>
</cp:coreProperties>
</file>